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89" w:rsidRPr="007F7EF4" w:rsidRDefault="00692B32" w:rsidP="00DB2589">
      <w:pPr>
        <w:rPr>
          <w:rFonts w:ascii="Times New Roman" w:eastAsia="Times New Roman" w:hAnsi="Times New Roman" w:cs="Times New Roman"/>
          <w:b/>
          <w:bCs/>
          <w:sz w:val="20"/>
          <w:szCs w:val="20"/>
          <w:lang w:eastAsia="en-GB"/>
        </w:rPr>
      </w:pPr>
      <w:r w:rsidRPr="007F7EF4">
        <w:rPr>
          <w:rFonts w:ascii="Times New Roman" w:eastAsia="Times New Roman" w:hAnsi="Times New Roman" w:cs="Times New Roman"/>
          <w:b/>
          <w:bCs/>
          <w:sz w:val="20"/>
          <w:szCs w:val="20"/>
          <w:lang w:eastAsia="en-GB"/>
        </w:rPr>
        <w:t xml:space="preserve">S.36.02. - IGT - Derivatives </w:t>
      </w:r>
      <w:r w:rsidR="006D1A97">
        <w:rPr>
          <w:rFonts w:ascii="Times New Roman" w:eastAsia="Times New Roman" w:hAnsi="Times New Roman" w:cs="Times New Roman"/>
          <w:b/>
          <w:bCs/>
          <w:sz w:val="20"/>
          <w:szCs w:val="20"/>
          <w:lang w:eastAsia="en-GB"/>
        </w:rPr>
        <w:t>(</w:t>
      </w:r>
      <w:r w:rsidR="006B412A">
        <w:rPr>
          <w:rFonts w:ascii="Times New Roman" w:eastAsia="Times New Roman" w:hAnsi="Times New Roman" w:cs="Times New Roman"/>
          <w:b/>
          <w:bCs/>
          <w:sz w:val="20"/>
          <w:szCs w:val="20"/>
          <w:lang w:eastAsia="en-GB"/>
        </w:rPr>
        <w:t xml:space="preserve">old </w:t>
      </w:r>
      <w:r w:rsidR="006D1A97">
        <w:rPr>
          <w:rFonts w:ascii="Times New Roman" w:eastAsia="Times New Roman" w:hAnsi="Times New Roman" w:cs="Times New Roman"/>
          <w:b/>
          <w:bCs/>
          <w:sz w:val="20"/>
          <w:szCs w:val="20"/>
          <w:lang w:eastAsia="en-GB"/>
        </w:rPr>
        <w:t>IGT2)</w:t>
      </w:r>
    </w:p>
    <w:p w:rsidR="006D1A97" w:rsidRPr="008B28ED" w:rsidRDefault="006D1A97" w:rsidP="007F7EF4">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D1A97" w:rsidRDefault="006D1A97" w:rsidP="007F7EF4">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293C07" w:rsidRPr="008C309E" w:rsidRDefault="00293C07" w:rsidP="007F7EF4">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report all IGTs between entities in scope of group supervision, irrespective of the choice of calculation method or whether </w:t>
      </w:r>
      <w:proofErr w:type="spellStart"/>
      <w:r w:rsidRPr="008C309E">
        <w:rPr>
          <w:rFonts w:ascii="Times New Roman" w:hAnsi="Times New Roman" w:cs="Times New Roman"/>
          <w:sz w:val="20"/>
          <w:szCs w:val="20"/>
        </w:rPr>
        <w:t>sectoral</w:t>
      </w:r>
      <w:proofErr w:type="spellEnd"/>
      <w:r w:rsidRPr="008C309E">
        <w:rPr>
          <w:rFonts w:ascii="Times New Roman" w:hAnsi="Times New Roman" w:cs="Times New Roman"/>
          <w:sz w:val="20"/>
          <w:szCs w:val="20"/>
        </w:rPr>
        <w:t xml:space="preserve"> solvency rules have been used for the purposes of the group solvency calculation. </w:t>
      </w:r>
    </w:p>
    <w:p w:rsidR="00293C07" w:rsidRPr="008C309E" w:rsidRDefault="00293C07" w:rsidP="007F7EF4">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293C07" w:rsidRPr="008C309E" w:rsidRDefault="00293C07" w:rsidP="007F7EF4">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293C07" w:rsidRPr="008C309E" w:rsidRDefault="00293C07" w:rsidP="007F7EF4">
      <w:pPr>
        <w:pStyle w:val="ListParagraph"/>
        <w:numPr>
          <w:ilvl w:val="0"/>
          <w:numId w:val="7"/>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1. </w:t>
      </w:r>
    </w:p>
    <w:p w:rsidR="00293C07" w:rsidRPr="008C309E" w:rsidRDefault="00293C07" w:rsidP="007F7EF4">
      <w:pPr>
        <w:pStyle w:val="ListParagraph"/>
        <w:numPr>
          <w:ilvl w:val="0"/>
          <w:numId w:val="7"/>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2. </w:t>
      </w:r>
    </w:p>
    <w:p w:rsidR="00293C07" w:rsidRPr="008C309E" w:rsidRDefault="00293C07" w:rsidP="007F7EF4">
      <w:pPr>
        <w:pStyle w:val="ListParagraph"/>
        <w:numPr>
          <w:ilvl w:val="0"/>
          <w:numId w:val="7"/>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credit institutions, investment firms and financial institutions.</w:t>
      </w:r>
    </w:p>
    <w:p w:rsidR="00293C07" w:rsidRPr="008C309E" w:rsidRDefault="00293C07" w:rsidP="007F7EF4">
      <w:pPr>
        <w:pStyle w:val="ListParagraph"/>
        <w:numPr>
          <w:ilvl w:val="0"/>
          <w:numId w:val="7"/>
        </w:num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Related third country undertakings.</w:t>
      </w: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p>
    <w:p w:rsidR="00293C07" w:rsidRPr="008C309E" w:rsidRDefault="00293C07" w:rsidP="007F7EF4">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293C07" w:rsidRPr="008C309E" w:rsidRDefault="00293C07" w:rsidP="007F7EF4">
      <w:pPr>
        <w:pStyle w:val="ListParagraph"/>
        <w:numPr>
          <w:ilvl w:val="0"/>
          <w:numId w:val="8"/>
        </w:num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in</w:t>
      </w:r>
      <w:bookmarkStart w:id="0" w:name="_GoBack"/>
      <w:bookmarkEnd w:id="0"/>
      <w:r w:rsidRPr="008C309E">
        <w:rPr>
          <w:rFonts w:ascii="Times New Roman" w:hAnsi="Times New Roman" w:cs="Times New Roman"/>
          <w:sz w:val="20"/>
          <w:szCs w:val="20"/>
        </w:rPr>
        <w:t xml:space="preserve">-force at the start of the reporting period. </w:t>
      </w:r>
    </w:p>
    <w:p w:rsidR="00293C07" w:rsidRPr="008C309E" w:rsidRDefault="00293C07" w:rsidP="007F7EF4">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293C07" w:rsidRPr="008C309E" w:rsidRDefault="00293C07" w:rsidP="007F7EF4">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293C07" w:rsidRPr="008C309E" w:rsidRDefault="00293C07" w:rsidP="007F7EF4">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293C07" w:rsidRPr="008C309E" w:rsidRDefault="00293C07" w:rsidP="007F7EF4">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293C07" w:rsidRPr="008C309E" w:rsidRDefault="00293C07" w:rsidP="007F7EF4">
      <w:pPr>
        <w:suppressAutoHyphens/>
        <w:snapToGrid w:val="0"/>
        <w:spacing w:after="0" w:line="240" w:lineRule="auto"/>
        <w:ind w:left="28" w:firstLine="5"/>
        <w:jc w:val="both"/>
        <w:rPr>
          <w:rFonts w:ascii="Times New Roman" w:hAnsi="Times New Roman" w:cs="Times New Roman"/>
          <w:sz w:val="20"/>
          <w:szCs w:val="20"/>
        </w:rPr>
      </w:pP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p>
    <w:p w:rsidR="00293C07" w:rsidRPr="008C309E" w:rsidRDefault="00293C07" w:rsidP="007F7EF4">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293C07" w:rsidRDefault="00293C07" w:rsidP="00293C07">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
        <w:gridCol w:w="841"/>
        <w:gridCol w:w="2111"/>
        <w:gridCol w:w="6262"/>
      </w:tblGrid>
      <w:tr w:rsidR="00293C07" w:rsidRPr="00293C07" w:rsidTr="007F7EF4">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293C07" w:rsidRPr="007F7EF4" w:rsidRDefault="00293C07" w:rsidP="007F7EF4">
            <w:pPr>
              <w:spacing w:after="0" w:line="240" w:lineRule="auto"/>
              <w:jc w:val="center"/>
              <w:rPr>
                <w:rFonts w:ascii="Times New Roman" w:eastAsia="Times New Roman" w:hAnsi="Times New Roman" w:cs="Times New Roman"/>
                <w:b/>
                <w:color w:val="000000"/>
                <w:sz w:val="20"/>
                <w:szCs w:val="20"/>
                <w:lang w:eastAsia="en-GB"/>
              </w:rPr>
            </w:pPr>
          </w:p>
        </w:tc>
        <w:tc>
          <w:tcPr>
            <w:tcW w:w="2111" w:type="dxa"/>
            <w:tcBorders>
              <w:top w:val="single" w:sz="4" w:space="0" w:color="auto"/>
              <w:left w:val="nil"/>
              <w:bottom w:val="single" w:sz="4" w:space="0" w:color="auto"/>
              <w:right w:val="single" w:sz="4" w:space="0" w:color="auto"/>
            </w:tcBorders>
            <w:shd w:val="clear" w:color="auto" w:fill="auto"/>
            <w:hideMark/>
          </w:tcPr>
          <w:p w:rsidR="00293C07" w:rsidRPr="007F7EF4" w:rsidRDefault="00293C07" w:rsidP="007F7EF4">
            <w:pPr>
              <w:spacing w:after="0" w:line="240" w:lineRule="auto"/>
              <w:jc w:val="center"/>
              <w:rPr>
                <w:rFonts w:ascii="Times New Roman" w:eastAsia="Times New Roman" w:hAnsi="Times New Roman" w:cs="Times New Roman"/>
                <w:b/>
                <w:color w:val="000000"/>
                <w:sz w:val="20"/>
                <w:szCs w:val="20"/>
                <w:lang w:eastAsia="en-GB"/>
              </w:rPr>
            </w:pPr>
            <w:r w:rsidRPr="007F7EF4">
              <w:rPr>
                <w:rFonts w:ascii="Times New Roman" w:eastAsia="Times New Roman" w:hAnsi="Times New Roman" w:cs="Times New Roman"/>
                <w:b/>
                <w:color w:val="000000"/>
                <w:sz w:val="20"/>
                <w:szCs w:val="20"/>
                <w:lang w:eastAsia="en-GB"/>
              </w:rPr>
              <w:t>ITEM</w:t>
            </w:r>
          </w:p>
        </w:tc>
        <w:tc>
          <w:tcPr>
            <w:tcW w:w="6262" w:type="dxa"/>
            <w:tcBorders>
              <w:top w:val="single" w:sz="4" w:space="0" w:color="auto"/>
              <w:left w:val="nil"/>
              <w:bottom w:val="single" w:sz="4" w:space="0" w:color="auto"/>
              <w:right w:val="single" w:sz="4" w:space="0" w:color="auto"/>
            </w:tcBorders>
            <w:shd w:val="clear" w:color="auto" w:fill="auto"/>
            <w:hideMark/>
          </w:tcPr>
          <w:p w:rsidR="00293C07" w:rsidRPr="007F7EF4" w:rsidRDefault="00293C07" w:rsidP="007F7EF4">
            <w:pPr>
              <w:spacing w:after="0" w:line="240" w:lineRule="auto"/>
              <w:jc w:val="center"/>
              <w:rPr>
                <w:rFonts w:ascii="Times New Roman" w:eastAsia="Times New Roman" w:hAnsi="Times New Roman" w:cs="Times New Roman"/>
                <w:b/>
                <w:color w:val="000000"/>
                <w:sz w:val="20"/>
                <w:szCs w:val="20"/>
                <w:lang w:eastAsia="en-GB"/>
              </w:rPr>
            </w:pPr>
            <w:r w:rsidRPr="007F7EF4">
              <w:rPr>
                <w:rFonts w:ascii="Times New Roman" w:eastAsia="Times New Roman" w:hAnsi="Times New Roman" w:cs="Times New Roman"/>
                <w:b/>
                <w:color w:val="000000"/>
                <w:sz w:val="20"/>
                <w:szCs w:val="20"/>
                <w:lang w:eastAsia="en-GB"/>
              </w:rPr>
              <w:t>INSTRUCTIONS</w:t>
            </w:r>
          </w:p>
        </w:tc>
      </w:tr>
      <w:tr w:rsidR="00CB04A0" w:rsidRPr="006D1A97" w:rsidTr="007F7EF4">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85D69" w:rsidRPr="007F7EF4"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692B32" w:rsidRPr="007F7EF4">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ID of intergroup transaction</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CB04A0" w:rsidRPr="006D1A97" w:rsidTr="007F7EF4">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rsidR="00585D69" w:rsidRPr="007F7EF4"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BB55D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7F7EF4" w:rsidRDefault="00692B3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Investor/ Buyer name</w:t>
            </w:r>
          </w:p>
        </w:tc>
        <w:tc>
          <w:tcPr>
            <w:tcW w:w="6262" w:type="dxa"/>
            <w:tcBorders>
              <w:top w:val="nil"/>
              <w:left w:val="nil"/>
              <w:bottom w:val="single" w:sz="4" w:space="0" w:color="auto"/>
              <w:right w:val="single" w:sz="4" w:space="0" w:color="auto"/>
            </w:tcBorders>
            <w:shd w:val="clear" w:color="auto" w:fill="auto"/>
            <w:hideMark/>
          </w:tcPr>
          <w:p w:rsidR="00585D69" w:rsidRPr="007F7EF4" w:rsidRDefault="00692B32" w:rsidP="00E264AA">
            <w:pPr>
              <w:spacing w:after="0" w:line="240" w:lineRule="auto"/>
              <w:rPr>
                <w:rFonts w:ascii="Times New Roman" w:eastAsia="Times New Roman" w:hAnsi="Times New Roman" w:cs="Times New Roman"/>
                <w:color w:val="000000" w:themeColor="text1"/>
                <w:sz w:val="20"/>
                <w:szCs w:val="20"/>
                <w:lang w:eastAsia="en-GB"/>
              </w:rPr>
            </w:pPr>
            <w:r w:rsidRPr="007F7EF4">
              <w:rPr>
                <w:rFonts w:ascii="Times New Roman" w:eastAsia="Times New Roman" w:hAnsi="Times New Roman" w:cs="Times New Roman"/>
                <w:color w:val="000000" w:themeColor="text1"/>
                <w:sz w:val="20"/>
                <w:szCs w:val="20"/>
                <w:lang w:eastAsia="en-GB"/>
              </w:rPr>
              <w:t xml:space="preserve">Name of the entity that is investing/buying the derivative, or the counterparty with the long position. For swaps the payer is the payer of the fixed rate that receives the floating rate.  </w:t>
            </w:r>
          </w:p>
        </w:tc>
      </w:tr>
      <w:tr w:rsidR="00CB04A0" w:rsidRPr="006D1A97" w:rsidDel="00AB7A73" w:rsidTr="007F7EF4">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rsidR="00585D69" w:rsidRPr="007F7EF4" w:rsidDel="00AB7A73"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BB55DA">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7F7EF4" w:rsidDel="00AB7A73" w:rsidRDefault="00692B3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Identification code </w:t>
            </w:r>
            <w:r w:rsidR="00754175">
              <w:rPr>
                <w:rFonts w:ascii="Times New Roman" w:eastAsia="Times New Roman" w:hAnsi="Times New Roman" w:cs="Times New Roman"/>
                <w:color w:val="000000"/>
                <w:sz w:val="20"/>
                <w:szCs w:val="20"/>
                <w:lang w:eastAsia="en-GB"/>
              </w:rPr>
              <w:t xml:space="preserve">of the investor / buyer </w:t>
            </w:r>
          </w:p>
        </w:tc>
        <w:tc>
          <w:tcPr>
            <w:tcW w:w="6262" w:type="dxa"/>
            <w:tcBorders>
              <w:top w:val="nil"/>
              <w:left w:val="nil"/>
              <w:bottom w:val="single" w:sz="4" w:space="0" w:color="auto"/>
              <w:right w:val="single" w:sz="4" w:space="0" w:color="auto"/>
            </w:tcBorders>
            <w:shd w:val="clear" w:color="auto" w:fill="auto"/>
            <w:hideMark/>
          </w:tcPr>
          <w:p w:rsidR="00CF63C8" w:rsidRDefault="00CF63C8" w:rsidP="00CF63C8">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xml:space="preserve">- For EEA insurance and reinsurance undertakings and other EEA regulated undertakings within the group: identification code used in the local market, attributed by the undertaking's competent supervisory </w:t>
            </w:r>
            <w:r w:rsidRPr="008C309E">
              <w:rPr>
                <w:rFonts w:ascii="Times New Roman" w:eastAsia="Times New Roman" w:hAnsi="Times New Roman" w:cs="Times New Roman"/>
                <w:sz w:val="20"/>
                <w:szCs w:val="20"/>
                <w:lang w:eastAsia="en-GB"/>
              </w:rPr>
              <w:lastRenderedPageBreak/>
              <w:t>authority</w:t>
            </w:r>
            <w:r>
              <w:rPr>
                <w:rFonts w:ascii="Times New Roman" w:eastAsia="Times New Roman" w:hAnsi="Times New Roman" w:cs="Times New Roman"/>
                <w:sz w:val="20"/>
                <w:szCs w:val="20"/>
                <w:lang w:eastAsia="en-GB"/>
              </w:rPr>
              <w:t>;</w:t>
            </w:r>
          </w:p>
          <w:p w:rsidR="00585D69" w:rsidRPr="007F7EF4" w:rsidDel="00AB7A73" w:rsidRDefault="00CF63C8" w:rsidP="00CF63C8">
            <w:pPr>
              <w:spacing w:after="0" w:line="240" w:lineRule="auto"/>
              <w:rPr>
                <w:rFonts w:ascii="Times New Roman" w:eastAsia="Times New Roman" w:hAnsi="Times New Roman" w:cs="Times New Roman"/>
                <w:color w:val="000000" w:themeColor="text1"/>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BB55DA" w:rsidRPr="00D71D84" w:rsidTr="007F7EF4">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rsidR="00CF63C8" w:rsidRPr="008C309E" w:rsidRDefault="00BB55DA" w:rsidP="008C309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C004</w:t>
            </w:r>
            <w:r w:rsidR="00CF63C8" w:rsidRPr="00CE2B7F">
              <w:rPr>
                <w:rFonts w:ascii="Times New Roman" w:eastAsia="Times New Roman" w:hAnsi="Times New Roman" w:cs="Times New Roman"/>
                <w:sz w:val="20"/>
                <w:szCs w:val="20"/>
                <w:lang w:eastAsia="en-GB"/>
              </w:rPr>
              <w:t>0</w:t>
            </w:r>
          </w:p>
        </w:tc>
        <w:tc>
          <w:tcPr>
            <w:tcW w:w="2111" w:type="dxa"/>
            <w:tcBorders>
              <w:top w:val="nil"/>
              <w:left w:val="nil"/>
              <w:bottom w:val="single" w:sz="4" w:space="0" w:color="auto"/>
              <w:right w:val="single" w:sz="4" w:space="0" w:color="auto"/>
            </w:tcBorders>
            <w:shd w:val="clear" w:color="auto" w:fill="auto"/>
          </w:tcPr>
          <w:p w:rsidR="00CF63C8" w:rsidRPr="008C309E" w:rsidRDefault="00CF63C8"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w:t>
            </w:r>
            <w:r w:rsidR="00BB55DA">
              <w:rPr>
                <w:rFonts w:ascii="Times New Roman" w:eastAsia="Times New Roman" w:hAnsi="Times New Roman" w:cs="Times New Roman"/>
                <w:color w:val="000000"/>
                <w:sz w:val="20"/>
                <w:szCs w:val="20"/>
                <w:lang w:eastAsia="en-GB"/>
              </w:rPr>
              <w:t>buyer</w:t>
            </w:r>
          </w:p>
          <w:p w:rsidR="00CF63C8" w:rsidRPr="00CE2B7F" w:rsidRDefault="00CF63C8" w:rsidP="008C309E">
            <w:pPr>
              <w:spacing w:after="0" w:line="240" w:lineRule="auto"/>
              <w:rPr>
                <w:rFonts w:ascii="Times New Roman" w:eastAsia="Times New Roman" w:hAnsi="Times New Roman" w:cs="Times New Roman"/>
                <w:color w:val="000000"/>
                <w:sz w:val="20"/>
                <w:szCs w:val="20"/>
                <w:lang w:eastAsia="en-GB"/>
              </w:rPr>
            </w:pPr>
          </w:p>
        </w:tc>
        <w:tc>
          <w:tcPr>
            <w:tcW w:w="6262" w:type="dxa"/>
            <w:tcBorders>
              <w:top w:val="nil"/>
              <w:left w:val="nil"/>
              <w:bottom w:val="single" w:sz="4" w:space="0" w:color="auto"/>
              <w:right w:val="single" w:sz="4" w:space="0" w:color="auto"/>
            </w:tcBorders>
            <w:shd w:val="clear" w:color="auto" w:fill="auto"/>
          </w:tcPr>
          <w:p w:rsidR="00CF63C8" w:rsidRPr="00D71D84" w:rsidRDefault="00CF63C8"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BB55DA" w:rsidRPr="006D1A97" w:rsidTr="00BB55DA">
        <w:trPr>
          <w:trHeight w:val="96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B55DA" w:rsidRPr="00C056B4" w:rsidRDefault="00BB55DA" w:rsidP="00C056B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C0050 (</w:t>
            </w:r>
            <w:r w:rsidRPr="00C056B4">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C056B4" w:rsidRDefault="00BB55DA">
            <w:pPr>
              <w:spacing w:after="0" w:line="240" w:lineRule="auto"/>
              <w:rPr>
                <w:rFonts w:ascii="Times New Roman" w:eastAsia="Times New Roman" w:hAnsi="Times New Roman" w:cs="Times New Roman"/>
                <w:color w:val="000000"/>
                <w:sz w:val="20"/>
                <w:szCs w:val="20"/>
                <w:lang w:eastAsia="en-GB"/>
              </w:rPr>
            </w:pPr>
            <w:r w:rsidRPr="00C056B4">
              <w:rPr>
                <w:rFonts w:ascii="Times New Roman" w:eastAsia="Times New Roman" w:hAnsi="Times New Roman" w:cs="Times New Roman"/>
                <w:color w:val="000000"/>
                <w:sz w:val="20"/>
                <w:szCs w:val="20"/>
                <w:lang w:eastAsia="en-GB"/>
              </w:rPr>
              <w:t>Issuer/ Seller name</w:t>
            </w:r>
          </w:p>
        </w:tc>
        <w:tc>
          <w:tcPr>
            <w:tcW w:w="6262" w:type="dxa"/>
            <w:tcBorders>
              <w:top w:val="single" w:sz="4" w:space="0" w:color="auto"/>
              <w:left w:val="nil"/>
              <w:bottom w:val="single" w:sz="4" w:space="0" w:color="auto"/>
              <w:right w:val="single" w:sz="4" w:space="0" w:color="auto"/>
            </w:tcBorders>
            <w:shd w:val="clear" w:color="auto" w:fill="auto"/>
            <w:hideMark/>
          </w:tcPr>
          <w:p w:rsidR="00BB55DA" w:rsidRPr="00C056B4" w:rsidRDefault="00BB55DA" w:rsidP="00C056B4">
            <w:pPr>
              <w:spacing w:after="0" w:line="240" w:lineRule="auto"/>
              <w:rPr>
                <w:rFonts w:ascii="Times New Roman" w:eastAsia="Times New Roman" w:hAnsi="Times New Roman" w:cs="Times New Roman"/>
                <w:color w:val="000000"/>
                <w:sz w:val="20"/>
                <w:szCs w:val="20"/>
                <w:lang w:eastAsia="en-GB"/>
              </w:rPr>
            </w:pPr>
            <w:r w:rsidRPr="00C056B4">
              <w:rPr>
                <w:rFonts w:ascii="Times New Roman" w:eastAsia="Times New Roman" w:hAnsi="Times New Roman" w:cs="Times New Roman"/>
                <w:color w:val="000000"/>
                <w:sz w:val="20"/>
                <w:szCs w:val="20"/>
                <w:lang w:eastAsia="en-GB"/>
              </w:rPr>
              <w:t>Name of the entity that is issuing/selling the derivative, or the counterparty with the short position.  For swaps the receiver, receives the fixed rates and pays the floating rate.</w:t>
            </w:r>
          </w:p>
        </w:tc>
      </w:tr>
      <w:tr w:rsidR="00BB55DA" w:rsidRPr="006D1A97" w:rsidDel="00AB7A73" w:rsidTr="007F7EF4">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B55DA" w:rsidRPr="00DF4391" w:rsidDel="00AB7A73" w:rsidRDefault="00BB55D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C0060 (</w:t>
            </w:r>
            <w:r w:rsidRPr="00DF4391">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DF4391" w:rsidDel="00AB7A73" w:rsidRDefault="00BB55DA">
            <w:pPr>
              <w:spacing w:after="0" w:line="240" w:lineRule="auto"/>
              <w:rPr>
                <w:rFonts w:ascii="Times New Roman" w:eastAsia="Times New Roman" w:hAnsi="Times New Roman" w:cs="Times New Roman"/>
                <w:color w:val="000000"/>
                <w:sz w:val="20"/>
                <w:szCs w:val="20"/>
                <w:lang w:eastAsia="en-GB"/>
              </w:rPr>
            </w:pPr>
            <w:r w:rsidRPr="00DF4391">
              <w:rPr>
                <w:rFonts w:ascii="Times New Roman" w:eastAsia="Times New Roman" w:hAnsi="Times New Roman" w:cs="Times New Roman"/>
                <w:color w:val="000000"/>
                <w:sz w:val="20"/>
                <w:szCs w:val="20"/>
                <w:lang w:eastAsia="en-GB"/>
              </w:rPr>
              <w:t xml:space="preserve">Identification code </w:t>
            </w:r>
            <w:r>
              <w:rPr>
                <w:rFonts w:ascii="Times New Roman" w:eastAsia="Times New Roman" w:hAnsi="Times New Roman" w:cs="Times New Roman"/>
                <w:color w:val="000000"/>
                <w:sz w:val="20"/>
                <w:szCs w:val="20"/>
                <w:lang w:eastAsia="en-GB"/>
              </w:rPr>
              <w:t>of the issuer / seller</w:t>
            </w:r>
          </w:p>
        </w:tc>
        <w:tc>
          <w:tcPr>
            <w:tcW w:w="6262" w:type="dxa"/>
            <w:tcBorders>
              <w:top w:val="single" w:sz="4" w:space="0" w:color="auto"/>
              <w:left w:val="nil"/>
              <w:bottom w:val="single" w:sz="4" w:space="0" w:color="auto"/>
              <w:right w:val="single" w:sz="4" w:space="0" w:color="auto"/>
            </w:tcBorders>
            <w:shd w:val="clear" w:color="auto" w:fill="auto"/>
            <w:hideMark/>
          </w:tcPr>
          <w:p w:rsidR="00BB55DA" w:rsidRDefault="00BB55DA" w:rsidP="00BB55D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BB55DA" w:rsidRPr="00DF4391" w:rsidDel="00AB7A73" w:rsidRDefault="00BB55DA" w:rsidP="00BB55D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BB55DA" w:rsidRPr="00D71D84" w:rsidTr="008C309E">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rsidR="00BB55DA" w:rsidRPr="008C309E" w:rsidRDefault="00BB55DA" w:rsidP="008C309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11" w:type="dxa"/>
            <w:tcBorders>
              <w:top w:val="nil"/>
              <w:left w:val="nil"/>
              <w:bottom w:val="single" w:sz="4" w:space="0" w:color="auto"/>
              <w:right w:val="single" w:sz="4" w:space="0" w:color="auto"/>
            </w:tcBorders>
            <w:shd w:val="clear" w:color="auto" w:fill="auto"/>
          </w:tcPr>
          <w:p w:rsidR="00BB55DA" w:rsidRPr="00CE2B7F" w:rsidRDefault="00BB55D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issuer / seller</w:t>
            </w:r>
            <w:r w:rsidRPr="00CE2B7F">
              <w:rPr>
                <w:rFonts w:ascii="Times New Roman" w:eastAsia="Times New Roman" w:hAnsi="Times New Roman" w:cs="Times New Roman"/>
                <w:color w:val="000000"/>
                <w:sz w:val="20"/>
                <w:szCs w:val="20"/>
                <w:lang w:eastAsia="en-GB"/>
              </w:rPr>
              <w:t xml:space="preserve"> </w:t>
            </w:r>
          </w:p>
        </w:tc>
        <w:tc>
          <w:tcPr>
            <w:tcW w:w="6262" w:type="dxa"/>
            <w:tcBorders>
              <w:top w:val="nil"/>
              <w:left w:val="nil"/>
              <w:bottom w:val="single" w:sz="4" w:space="0" w:color="auto"/>
              <w:right w:val="single" w:sz="4" w:space="0" w:color="auto"/>
            </w:tcBorders>
            <w:shd w:val="clear" w:color="auto" w:fill="auto"/>
          </w:tcPr>
          <w:p w:rsidR="00BB55DA" w:rsidRPr="00D71D84" w:rsidRDefault="00BB55DA"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issuer / seller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BB55DA" w:rsidRPr="006D1A97" w:rsidTr="007F7EF4">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rsidR="00BB55DA" w:rsidRPr="007F7EF4" w:rsidRDefault="00BB55D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C0080 (</w:t>
            </w:r>
            <w:r w:rsidRPr="007F7EF4">
              <w:rPr>
                <w:rFonts w:ascii="Times New Roman" w:eastAsia="Times New Roman" w:hAnsi="Times New Roman" w:cs="Times New Roman"/>
                <w:sz w:val="20"/>
                <w:szCs w:val="20"/>
                <w:lang w:eastAsia="en-GB"/>
              </w:rPr>
              <w:t>F6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nil"/>
              <w:right w:val="single" w:sz="4" w:space="0" w:color="auto"/>
            </w:tcBorders>
            <w:shd w:val="clear" w:color="auto" w:fill="auto"/>
            <w:hideMark/>
          </w:tcPr>
          <w:p w:rsidR="00BB55DA" w:rsidRPr="007F7EF4" w:rsidRDefault="00BB55DA" w:rsidP="00DB2589">
            <w:pPr>
              <w:spacing w:after="0" w:line="240" w:lineRule="auto"/>
              <w:rPr>
                <w:rFonts w:ascii="Times New Roman" w:eastAsia="Times New Roman" w:hAnsi="Times New Roman" w:cs="Times New Roman"/>
                <w:sz w:val="20"/>
                <w:szCs w:val="20"/>
                <w:lang w:eastAsia="en-GB"/>
              </w:rPr>
            </w:pPr>
            <w:r w:rsidRPr="007F7EF4">
              <w:rPr>
                <w:rFonts w:ascii="Times New Roman" w:eastAsia="Times New Roman" w:hAnsi="Times New Roman" w:cs="Times New Roman"/>
                <w:sz w:val="20"/>
                <w:szCs w:val="20"/>
                <w:lang w:eastAsia="en-GB"/>
              </w:rPr>
              <w:t>ID Code of the instrument</w:t>
            </w:r>
          </w:p>
        </w:tc>
        <w:tc>
          <w:tcPr>
            <w:tcW w:w="6262" w:type="dxa"/>
            <w:tcBorders>
              <w:top w:val="single" w:sz="4" w:space="0" w:color="auto"/>
              <w:left w:val="nil"/>
              <w:bottom w:val="nil"/>
              <w:right w:val="single" w:sz="4" w:space="0" w:color="auto"/>
            </w:tcBorders>
            <w:shd w:val="clear" w:color="auto" w:fill="auto"/>
            <w:hideMark/>
          </w:tcPr>
          <w:p w:rsidR="00BB55DA" w:rsidRDefault="00BB55DA" w:rsidP="008C309E">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is the identification code of the instrument (capita</w:t>
            </w:r>
            <w:r>
              <w:rPr>
                <w:rFonts w:ascii="Times New Roman" w:eastAsia="Times New Roman" w:hAnsi="Times New Roman" w:cs="Times New Roman"/>
                <w:sz w:val="20"/>
                <w:szCs w:val="20"/>
                <w:lang w:eastAsia="en-GB"/>
              </w:rPr>
              <w:t>l</w:t>
            </w:r>
            <w:r w:rsidRPr="00D71D84">
              <w:rPr>
                <w:rFonts w:ascii="Times New Roman" w:eastAsia="Times New Roman" w:hAnsi="Times New Roman" w:cs="Times New Roman"/>
                <w:sz w:val="20"/>
                <w:szCs w:val="20"/>
                <w:lang w:eastAsia="en-GB"/>
              </w:rPr>
              <w:t>, debt etc.)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BB55DA" w:rsidRDefault="00BB55DA" w:rsidP="008C309E">
            <w:pPr>
              <w:spacing w:after="0" w:line="240" w:lineRule="auto"/>
              <w:rPr>
                <w:rFonts w:ascii="Times New Roman" w:eastAsia="Times New Roman" w:hAnsi="Times New Roman" w:cs="Times New Roman"/>
                <w:sz w:val="20"/>
                <w:szCs w:val="20"/>
                <w:lang w:eastAsia="en-GB"/>
              </w:rPr>
            </w:pPr>
          </w:p>
          <w:p w:rsidR="00BB55DA" w:rsidRPr="007F7EF4" w:rsidRDefault="00BB55DA" w:rsidP="00DB2589">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 xml:space="preserve">This may be different from the intra-group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BB55DA" w:rsidRPr="006D1A97" w:rsidTr="007F7EF4">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BB55DA" w:rsidRPr="007F7EF4" w:rsidRDefault="00BB55D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C0090 (</w:t>
            </w:r>
            <w:r w:rsidRPr="007F7EF4">
              <w:rPr>
                <w:rFonts w:ascii="Times New Roman" w:eastAsia="Times New Roman" w:hAnsi="Times New Roman" w:cs="Times New Roman"/>
                <w:sz w:val="20"/>
                <w:szCs w:val="20"/>
                <w:lang w:eastAsia="en-GB"/>
              </w:rPr>
              <w:t>G6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7F7EF4" w:rsidRDefault="00BB55DA" w:rsidP="00DB2589">
            <w:pPr>
              <w:spacing w:after="0" w:line="240" w:lineRule="auto"/>
              <w:rPr>
                <w:rFonts w:ascii="Times New Roman" w:eastAsia="Times New Roman" w:hAnsi="Times New Roman" w:cs="Times New Roman"/>
                <w:sz w:val="20"/>
                <w:szCs w:val="20"/>
                <w:lang w:eastAsia="en-GB"/>
              </w:rPr>
            </w:pPr>
            <w:r w:rsidRPr="007F7EF4">
              <w:rPr>
                <w:rFonts w:ascii="Times New Roman" w:eastAsia="Times New Roman" w:hAnsi="Times New Roman" w:cs="Times New Roman"/>
                <w:sz w:val="20"/>
                <w:szCs w:val="20"/>
                <w:lang w:eastAsia="en-GB"/>
              </w:rPr>
              <w:t>ID Code Type of the instrument</w:t>
            </w:r>
          </w:p>
        </w:tc>
        <w:tc>
          <w:tcPr>
            <w:tcW w:w="6262" w:type="dxa"/>
            <w:tcBorders>
              <w:top w:val="single" w:sz="4" w:space="0" w:color="auto"/>
              <w:left w:val="nil"/>
              <w:bottom w:val="nil"/>
              <w:right w:val="single" w:sz="4" w:space="0" w:color="auto"/>
            </w:tcBorders>
            <w:shd w:val="clear" w:color="auto" w:fill="auto"/>
            <w:hideMark/>
          </w:tcPr>
          <w:p w:rsidR="00BB55DA" w:rsidRPr="0061769B" w:rsidRDefault="00BB55DA" w:rsidP="008C309E">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 xml:space="preserve">-Number, the alphanumeric German </w:t>
            </w:r>
            <w:r w:rsidRPr="006C2F0D">
              <w:rPr>
                <w:rFonts w:ascii="Times New Roman" w:hAnsi="Times New Roman" w:cs="Times New Roman"/>
                <w:sz w:val="20"/>
                <w:szCs w:val="20"/>
              </w:rPr>
              <w:lastRenderedPageBreak/>
              <w:t>identification number)</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BB55DA" w:rsidRPr="0061769B" w:rsidRDefault="00BB55DA" w:rsidP="008C309E">
            <w:pPr>
              <w:spacing w:after="0"/>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BB55DA" w:rsidRPr="007F7EF4" w:rsidRDefault="00BB55DA" w:rsidP="00DB2589">
            <w:pPr>
              <w:spacing w:after="0" w:line="240" w:lineRule="auto"/>
              <w:rPr>
                <w:rFonts w:ascii="Times New Roman" w:eastAsia="Times New Roman" w:hAnsi="Times New Roman" w:cs="Times New Roman"/>
                <w:sz w:val="20"/>
                <w:szCs w:val="20"/>
                <w:lang w:eastAsia="en-GB"/>
              </w:rPr>
            </w:pPr>
            <w:r w:rsidRPr="006C2F0D">
              <w:rPr>
                <w:rFonts w:ascii="Times New Roman" w:hAnsi="Times New Roman" w:cs="Times New Roman"/>
                <w:sz w:val="20"/>
                <w:szCs w:val="20"/>
              </w:rPr>
              <w:t>9 - Code attributed by the undertaking</w:t>
            </w:r>
          </w:p>
        </w:tc>
      </w:tr>
      <w:tr w:rsidR="00CB04A0" w:rsidRPr="006D1A97" w:rsidTr="007F7EF4">
        <w:trPr>
          <w:gridBefore w:val="1"/>
          <w:wBefore w:w="10" w:type="dxa"/>
          <w:trHeight w:val="3422"/>
        </w:trPr>
        <w:tc>
          <w:tcPr>
            <w:tcW w:w="841" w:type="dxa"/>
            <w:tcBorders>
              <w:top w:val="nil"/>
              <w:left w:val="single" w:sz="4" w:space="0" w:color="000000"/>
              <w:bottom w:val="nil"/>
              <w:right w:val="single" w:sz="4" w:space="0" w:color="000000"/>
            </w:tcBorders>
            <w:shd w:val="clear" w:color="auto" w:fill="auto"/>
            <w:hideMark/>
          </w:tcPr>
          <w:p w:rsidR="00585D69" w:rsidRPr="007F7EF4"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BB55D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Transaction type </w:t>
            </w:r>
          </w:p>
        </w:tc>
        <w:tc>
          <w:tcPr>
            <w:tcW w:w="6262" w:type="dxa"/>
            <w:tcBorders>
              <w:top w:val="single" w:sz="4" w:space="0" w:color="auto"/>
              <w:left w:val="nil"/>
              <w:bottom w:val="nil"/>
              <w:right w:val="single" w:sz="4" w:space="0" w:color="000000"/>
            </w:tcBorders>
            <w:shd w:val="clear" w:color="auto" w:fill="auto"/>
            <w:hideMark/>
          </w:tcPr>
          <w:p w:rsidR="00DB5FD9" w:rsidRDefault="00BB55DA"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692B32" w:rsidRPr="007F7EF4">
              <w:rPr>
                <w:rFonts w:ascii="Times New Roman" w:eastAsia="Times New Roman" w:hAnsi="Times New Roman" w:cs="Times New Roman"/>
                <w:color w:val="000000"/>
                <w:sz w:val="20"/>
                <w:szCs w:val="20"/>
                <w:lang w:eastAsia="en-GB"/>
              </w:rPr>
              <w:t>he following</w:t>
            </w:r>
            <w:r w:rsidR="00F500D3">
              <w:rPr>
                <w:rFonts w:ascii="Times New Roman" w:eastAsia="Times New Roman" w:hAnsi="Times New Roman" w:cs="Times New Roman"/>
                <w:color w:val="000000"/>
                <w:sz w:val="20"/>
                <w:szCs w:val="20"/>
                <w:lang w:eastAsia="en-GB"/>
              </w:rPr>
              <w:t xml:space="preserve"> close</w:t>
            </w:r>
            <w:r w:rsidR="00692B32" w:rsidRPr="007F7EF4">
              <w:rPr>
                <w:rFonts w:ascii="Times New Roman" w:eastAsia="Times New Roman" w:hAnsi="Times New Roman" w:cs="Times New Roman"/>
                <w:color w:val="000000"/>
                <w:sz w:val="20"/>
                <w:szCs w:val="20"/>
                <w:lang w:eastAsia="en-GB"/>
              </w:rPr>
              <w:t xml:space="preserve"> list shall be used: </w:t>
            </w:r>
            <w:r w:rsidR="00692B32" w:rsidRPr="007F7EF4">
              <w:rPr>
                <w:rFonts w:ascii="Times New Roman" w:eastAsia="Times New Roman" w:hAnsi="Times New Roman" w:cs="Times New Roman"/>
                <w:color w:val="000000"/>
                <w:sz w:val="20"/>
                <w:szCs w:val="20"/>
                <w:lang w:eastAsia="en-GB"/>
              </w:rPr>
              <w:br/>
            </w:r>
            <w:r w:rsidR="00F500D3">
              <w:rPr>
                <w:rFonts w:ascii="Times New Roman" w:eastAsia="Times New Roman" w:hAnsi="Times New Roman" w:cs="Times New Roman"/>
                <w:color w:val="000000"/>
                <w:sz w:val="20"/>
                <w:szCs w:val="20"/>
                <w:lang w:eastAsia="en-GB"/>
              </w:rPr>
              <w:t xml:space="preserve">1 - </w:t>
            </w:r>
            <w:r w:rsidR="00692B32" w:rsidRPr="007F7EF4">
              <w:rPr>
                <w:rFonts w:ascii="Times New Roman" w:eastAsia="Times New Roman" w:hAnsi="Times New Roman" w:cs="Times New Roman"/>
                <w:color w:val="000000"/>
                <w:sz w:val="20"/>
                <w:szCs w:val="20"/>
                <w:lang w:eastAsia="en-GB"/>
              </w:rPr>
              <w:t>Derivatives – futures</w:t>
            </w:r>
            <w:r w:rsidR="00692B32" w:rsidRPr="007F7EF4">
              <w:rPr>
                <w:rFonts w:ascii="Times New Roman" w:eastAsia="Times New Roman" w:hAnsi="Times New Roman" w:cs="Times New Roman"/>
                <w:color w:val="000000"/>
                <w:sz w:val="20"/>
                <w:szCs w:val="20"/>
                <w:lang w:eastAsia="en-GB"/>
              </w:rPr>
              <w:br/>
            </w:r>
            <w:r w:rsidR="00F500D3">
              <w:rPr>
                <w:rFonts w:ascii="Times New Roman" w:eastAsia="Times New Roman" w:hAnsi="Times New Roman" w:cs="Times New Roman"/>
                <w:color w:val="000000"/>
                <w:sz w:val="20"/>
                <w:szCs w:val="20"/>
                <w:lang w:eastAsia="en-GB"/>
              </w:rPr>
              <w:t xml:space="preserve">2 </w:t>
            </w:r>
            <w:r w:rsidR="00692B32" w:rsidRPr="007F7EF4">
              <w:rPr>
                <w:rFonts w:ascii="Times New Roman" w:eastAsia="Times New Roman" w:hAnsi="Times New Roman" w:cs="Times New Roman"/>
                <w:color w:val="000000"/>
                <w:sz w:val="20"/>
                <w:szCs w:val="20"/>
                <w:lang w:eastAsia="en-GB"/>
              </w:rPr>
              <w:t>-Derivatives – forwards</w:t>
            </w:r>
          </w:p>
          <w:p w:rsidR="00DB5FD9"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3</w:t>
            </w:r>
            <w:r w:rsidR="00692B32" w:rsidRPr="007F7EF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92B32" w:rsidRPr="007F7EF4">
              <w:rPr>
                <w:rFonts w:ascii="Times New Roman" w:eastAsia="Times New Roman" w:hAnsi="Times New Roman" w:cs="Times New Roman"/>
                <w:color w:val="000000"/>
                <w:sz w:val="20"/>
                <w:szCs w:val="20"/>
                <w:lang w:eastAsia="en-GB"/>
              </w:rPr>
              <w:t xml:space="preserve"> Derivatives – options</w:t>
            </w:r>
            <w:r w:rsidR="00692B32" w:rsidRPr="007F7EF4">
              <w:rPr>
                <w:rFonts w:ascii="Times New Roman" w:eastAsia="Times New Roman" w:hAnsi="Times New Roman" w:cs="Times New Roman"/>
                <w:color w:val="000000"/>
                <w:sz w:val="20"/>
                <w:szCs w:val="20"/>
                <w:lang w:eastAsia="en-GB"/>
              </w:rPr>
              <w:br/>
            </w:r>
            <w:r w:rsidR="00DB5FD9">
              <w:rPr>
                <w:rFonts w:ascii="Times New Roman" w:eastAsia="Times New Roman" w:hAnsi="Times New Roman" w:cs="Times New Roman"/>
                <w:color w:val="000000"/>
                <w:sz w:val="20"/>
                <w:szCs w:val="20"/>
                <w:lang w:eastAsia="en-GB"/>
              </w:rPr>
              <w:t>4</w:t>
            </w:r>
            <w:r w:rsidR="00692B32" w:rsidRPr="007F7EF4">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7F7EF4">
              <w:rPr>
                <w:rFonts w:ascii="Times New Roman" w:eastAsia="Times New Roman" w:hAnsi="Times New Roman" w:cs="Times New Roman"/>
                <w:color w:val="000000"/>
                <w:sz w:val="20"/>
                <w:szCs w:val="20"/>
                <w:lang w:eastAsia="en-GB"/>
              </w:rPr>
              <w:t xml:space="preserve"> Derivatives – others</w:t>
            </w:r>
          </w:p>
          <w:p w:rsidR="00DB5FD9" w:rsidRDefault="00DB5FD9"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w:t>
            </w:r>
            <w:r w:rsidR="00692B32" w:rsidRPr="007F7EF4">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7F7EF4">
              <w:rPr>
                <w:rFonts w:ascii="Times New Roman" w:eastAsia="Times New Roman" w:hAnsi="Times New Roman" w:cs="Times New Roman"/>
                <w:color w:val="000000"/>
                <w:sz w:val="20"/>
                <w:szCs w:val="20"/>
                <w:lang w:eastAsia="en-GB"/>
              </w:rPr>
              <w:t xml:space="preserve"> </w:t>
            </w:r>
            <w:proofErr w:type="spellStart"/>
            <w:r w:rsidR="00692B32" w:rsidRPr="007F7EF4">
              <w:rPr>
                <w:rFonts w:ascii="Times New Roman" w:eastAsia="Times New Roman" w:hAnsi="Times New Roman" w:cs="Times New Roman"/>
                <w:color w:val="000000"/>
                <w:sz w:val="20"/>
                <w:szCs w:val="20"/>
                <w:lang w:eastAsia="en-GB"/>
              </w:rPr>
              <w:t>G'tees</w:t>
            </w:r>
            <w:proofErr w:type="spellEnd"/>
            <w:r w:rsidR="00692B32" w:rsidRPr="007F7EF4">
              <w:rPr>
                <w:rFonts w:ascii="Times New Roman" w:eastAsia="Times New Roman" w:hAnsi="Times New Roman" w:cs="Times New Roman"/>
                <w:color w:val="000000"/>
                <w:sz w:val="20"/>
                <w:szCs w:val="20"/>
                <w:lang w:eastAsia="en-GB"/>
              </w:rPr>
              <w:t xml:space="preserve"> - credit protection</w:t>
            </w:r>
            <w:r w:rsidR="00692B32" w:rsidRPr="007F7EF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6</w:t>
            </w:r>
            <w:r w:rsidR="00692B32" w:rsidRPr="007F7EF4">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7F7EF4">
              <w:rPr>
                <w:rFonts w:ascii="Times New Roman" w:eastAsia="Times New Roman" w:hAnsi="Times New Roman" w:cs="Times New Roman"/>
                <w:color w:val="000000"/>
                <w:sz w:val="20"/>
                <w:szCs w:val="20"/>
                <w:lang w:eastAsia="en-GB"/>
              </w:rPr>
              <w:t xml:space="preserve"> </w:t>
            </w:r>
            <w:proofErr w:type="spellStart"/>
            <w:r w:rsidR="00692B32" w:rsidRPr="007F7EF4">
              <w:rPr>
                <w:rFonts w:ascii="Times New Roman" w:eastAsia="Times New Roman" w:hAnsi="Times New Roman" w:cs="Times New Roman"/>
                <w:color w:val="000000"/>
                <w:sz w:val="20"/>
                <w:szCs w:val="20"/>
                <w:lang w:eastAsia="en-GB"/>
              </w:rPr>
              <w:t>G'tees</w:t>
            </w:r>
            <w:proofErr w:type="spellEnd"/>
            <w:r w:rsidR="00692B32" w:rsidRPr="007F7EF4">
              <w:rPr>
                <w:rFonts w:ascii="Times New Roman" w:eastAsia="Times New Roman" w:hAnsi="Times New Roman" w:cs="Times New Roman"/>
                <w:color w:val="000000"/>
                <w:sz w:val="20"/>
                <w:szCs w:val="20"/>
                <w:lang w:eastAsia="en-GB"/>
              </w:rPr>
              <w:t xml:space="preserve"> – others</w:t>
            </w:r>
            <w:r w:rsidR="00692B32" w:rsidRPr="007F7EF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7</w:t>
            </w:r>
            <w:r w:rsidR="00692B32" w:rsidRPr="007F7EF4">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7F7EF4">
              <w:rPr>
                <w:rFonts w:ascii="Times New Roman" w:eastAsia="Times New Roman" w:hAnsi="Times New Roman" w:cs="Times New Roman"/>
                <w:color w:val="000000"/>
                <w:sz w:val="20"/>
                <w:szCs w:val="20"/>
                <w:lang w:eastAsia="en-GB"/>
              </w:rPr>
              <w:t xml:space="preserve"> Swaps - credit default</w:t>
            </w:r>
            <w:r w:rsidR="00692B32" w:rsidRPr="007F7EF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8</w:t>
            </w:r>
            <w:r w:rsidR="00E24461">
              <w:rPr>
                <w:rFonts w:ascii="Times New Roman" w:eastAsia="Times New Roman" w:hAnsi="Times New Roman" w:cs="Times New Roman"/>
                <w:color w:val="000000"/>
                <w:sz w:val="20"/>
                <w:szCs w:val="20"/>
                <w:lang w:eastAsia="en-GB"/>
              </w:rPr>
              <w:t xml:space="preserve"> -</w:t>
            </w:r>
            <w:r w:rsidR="00692B32" w:rsidRPr="007F7EF4">
              <w:rPr>
                <w:rFonts w:ascii="Times New Roman" w:eastAsia="Times New Roman" w:hAnsi="Times New Roman" w:cs="Times New Roman"/>
                <w:color w:val="000000"/>
                <w:sz w:val="20"/>
                <w:szCs w:val="20"/>
                <w:lang w:eastAsia="en-GB"/>
              </w:rPr>
              <w:t xml:space="preserve"> Swaps - interest rate</w:t>
            </w:r>
            <w:r w:rsidR="00692B32" w:rsidRPr="007F7EF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9</w:t>
            </w:r>
            <w:r w:rsidR="00692B32" w:rsidRPr="007F7EF4">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7F7EF4">
              <w:rPr>
                <w:rFonts w:ascii="Times New Roman" w:eastAsia="Times New Roman" w:hAnsi="Times New Roman" w:cs="Times New Roman"/>
                <w:color w:val="000000"/>
                <w:sz w:val="20"/>
                <w:szCs w:val="20"/>
                <w:lang w:eastAsia="en-GB"/>
              </w:rPr>
              <w:t xml:space="preserve"> Swaps – currency</w:t>
            </w:r>
          </w:p>
          <w:p w:rsidR="00585D69" w:rsidRPr="007F7EF4" w:rsidRDefault="00E24461"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10</w:t>
            </w:r>
            <w:r w:rsidR="00692B32" w:rsidRPr="007F7EF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92B32" w:rsidRPr="007F7EF4">
              <w:rPr>
                <w:rFonts w:ascii="Times New Roman" w:eastAsia="Times New Roman" w:hAnsi="Times New Roman" w:cs="Times New Roman"/>
                <w:color w:val="000000"/>
                <w:sz w:val="20"/>
                <w:szCs w:val="20"/>
                <w:lang w:eastAsia="en-GB"/>
              </w:rPr>
              <w:t xml:space="preserve"> Swaps – others</w:t>
            </w:r>
          </w:p>
          <w:p w:rsidR="00BB55DA" w:rsidRDefault="00BB55DA" w:rsidP="00DB2589">
            <w:pPr>
              <w:spacing w:after="0" w:line="240" w:lineRule="auto"/>
              <w:rPr>
                <w:rFonts w:ascii="Times New Roman" w:eastAsia="Times New Roman" w:hAnsi="Times New Roman" w:cs="Times New Roman"/>
                <w:color w:val="000000"/>
                <w:sz w:val="20"/>
                <w:szCs w:val="20"/>
                <w:lang w:eastAsia="en-GB"/>
              </w:rPr>
            </w:pPr>
          </w:p>
          <w:p w:rsidR="00EE04DA" w:rsidRPr="007F7EF4" w:rsidRDefault="00BB55D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A repurchase agreement shall </w:t>
            </w:r>
            <w:r w:rsidRPr="008C309E">
              <w:rPr>
                <w:rFonts w:ascii="Times New Roman" w:eastAsia="Times New Roman" w:hAnsi="Times New Roman" w:cs="Times New Roman"/>
                <w:color w:val="000000"/>
                <w:sz w:val="20"/>
                <w:szCs w:val="20"/>
                <w:lang w:eastAsia="en-GB"/>
              </w:rPr>
              <w:t>be considered as cash transaction plus forward contract</w:t>
            </w:r>
            <w:r>
              <w:rPr>
                <w:rFonts w:ascii="Times New Roman" w:eastAsia="Times New Roman" w:hAnsi="Times New Roman" w:cs="Times New Roman"/>
                <w:color w:val="000000"/>
                <w:sz w:val="20"/>
                <w:szCs w:val="20"/>
                <w:lang w:eastAsia="en-GB"/>
              </w:rPr>
              <w:t>.</w:t>
            </w:r>
          </w:p>
        </w:tc>
      </w:tr>
      <w:tr w:rsidR="00CB04A0" w:rsidRPr="006D1A97" w:rsidTr="007F7EF4">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7F7EF4"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BB55D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7F7EF4" w:rsidRDefault="00692B32" w:rsidP="00AB7A73">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Transaction Trade date</w:t>
            </w:r>
          </w:p>
        </w:tc>
        <w:tc>
          <w:tcPr>
            <w:tcW w:w="6262" w:type="dxa"/>
            <w:tcBorders>
              <w:top w:val="single" w:sz="4" w:space="0" w:color="000000"/>
              <w:left w:val="nil"/>
              <w:bottom w:val="nil"/>
              <w:right w:val="single" w:sz="4" w:space="0" w:color="000000"/>
            </w:tcBorders>
            <w:shd w:val="clear" w:color="auto" w:fill="auto"/>
            <w:hideMark/>
          </w:tcPr>
          <w:p w:rsidR="00585D69" w:rsidRPr="007F7EF4" w:rsidRDefault="00692B32" w:rsidP="00AB7A73">
            <w:pPr>
              <w:spacing w:after="0" w:line="240" w:lineRule="auto"/>
              <w:rPr>
                <w:rFonts w:ascii="Times New Roman" w:eastAsia="Times New Roman" w:hAnsi="Times New Roman" w:cs="Times New Roman"/>
                <w:color w:val="000000"/>
                <w:sz w:val="20"/>
                <w:szCs w:val="20"/>
                <w:lang w:eastAsia="en-GB"/>
              </w:rPr>
            </w:pPr>
            <w:r w:rsidRPr="007F7EF4">
              <w:rPr>
                <w:rFonts w:ascii="Times New Roman" w:hAnsi="Times New Roman" w:cs="Times New Roman"/>
                <w:sz w:val="20"/>
                <w:szCs w:val="20"/>
              </w:rPr>
              <w:t>Identify the ISO 8601 (</w:t>
            </w:r>
            <w:proofErr w:type="spellStart"/>
            <w:r w:rsidRPr="007F7EF4">
              <w:rPr>
                <w:rFonts w:ascii="Times New Roman" w:hAnsi="Times New Roman" w:cs="Times New Roman"/>
                <w:sz w:val="20"/>
                <w:szCs w:val="20"/>
              </w:rPr>
              <w:t>yyyy</w:t>
            </w:r>
            <w:proofErr w:type="spellEnd"/>
            <w:r w:rsidRPr="007F7EF4">
              <w:rPr>
                <w:rFonts w:ascii="Times New Roman" w:hAnsi="Times New Roman" w:cs="Times New Roman"/>
                <w:sz w:val="20"/>
                <w:szCs w:val="20"/>
              </w:rPr>
              <w:t>-mm-</w:t>
            </w:r>
            <w:proofErr w:type="spellStart"/>
            <w:r w:rsidRPr="007F7EF4">
              <w:rPr>
                <w:rFonts w:ascii="Times New Roman" w:hAnsi="Times New Roman" w:cs="Times New Roman"/>
                <w:sz w:val="20"/>
                <w:szCs w:val="20"/>
              </w:rPr>
              <w:t>dd</w:t>
            </w:r>
            <w:proofErr w:type="spellEnd"/>
            <w:r w:rsidRPr="007F7EF4">
              <w:rPr>
                <w:rFonts w:ascii="Times New Roman" w:hAnsi="Times New Roman" w:cs="Times New Roman"/>
                <w:sz w:val="20"/>
                <w:szCs w:val="20"/>
              </w:rPr>
              <w:t xml:space="preserve">) code of the </w:t>
            </w:r>
            <w:r w:rsidRPr="007F7EF4">
              <w:rPr>
                <w:rFonts w:ascii="Times New Roman" w:eastAsia="Times New Roman" w:hAnsi="Times New Roman" w:cs="Times New Roman"/>
                <w:color w:val="000000"/>
                <w:sz w:val="20"/>
                <w:szCs w:val="20"/>
                <w:lang w:eastAsia="en-GB"/>
              </w:rPr>
              <w:t>date of the transaction/trade of the derivative contract.  For rolled contracts use the initial trade date.</w:t>
            </w:r>
          </w:p>
        </w:tc>
      </w:tr>
      <w:tr w:rsidR="00CB04A0" w:rsidRPr="006D1A97" w:rsidTr="007F7EF4">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585D69" w:rsidRPr="007F7EF4"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Maturity date  </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7F7EF4" w:rsidRDefault="00692B32" w:rsidP="00AB7A73">
            <w:pPr>
              <w:spacing w:after="0" w:line="240" w:lineRule="auto"/>
              <w:rPr>
                <w:rFonts w:ascii="Times New Roman" w:eastAsia="Times New Roman" w:hAnsi="Times New Roman" w:cs="Times New Roman"/>
                <w:color w:val="000000"/>
                <w:sz w:val="20"/>
                <w:szCs w:val="20"/>
                <w:lang w:eastAsia="en-GB"/>
              </w:rPr>
            </w:pPr>
            <w:r w:rsidRPr="007F7EF4">
              <w:rPr>
                <w:rFonts w:ascii="Times New Roman" w:hAnsi="Times New Roman" w:cs="Times New Roman"/>
                <w:sz w:val="20"/>
                <w:szCs w:val="20"/>
              </w:rPr>
              <w:t>Identify the ISO 8601 (</w:t>
            </w:r>
            <w:proofErr w:type="spellStart"/>
            <w:r w:rsidRPr="007F7EF4">
              <w:rPr>
                <w:rFonts w:ascii="Times New Roman" w:hAnsi="Times New Roman" w:cs="Times New Roman"/>
                <w:sz w:val="20"/>
                <w:szCs w:val="20"/>
              </w:rPr>
              <w:t>yyyy</w:t>
            </w:r>
            <w:proofErr w:type="spellEnd"/>
            <w:r w:rsidRPr="007F7EF4">
              <w:rPr>
                <w:rFonts w:ascii="Times New Roman" w:hAnsi="Times New Roman" w:cs="Times New Roman"/>
                <w:sz w:val="20"/>
                <w:szCs w:val="20"/>
              </w:rPr>
              <w:t>-mm-</w:t>
            </w:r>
            <w:proofErr w:type="spellStart"/>
            <w:r w:rsidRPr="007F7EF4">
              <w:rPr>
                <w:rFonts w:ascii="Times New Roman" w:hAnsi="Times New Roman" w:cs="Times New Roman"/>
                <w:sz w:val="20"/>
                <w:szCs w:val="20"/>
              </w:rPr>
              <w:t>dd</w:t>
            </w:r>
            <w:proofErr w:type="spellEnd"/>
            <w:r w:rsidRPr="007F7EF4">
              <w:rPr>
                <w:rFonts w:ascii="Times New Roman" w:hAnsi="Times New Roman" w:cs="Times New Roman"/>
                <w:sz w:val="20"/>
                <w:szCs w:val="20"/>
              </w:rPr>
              <w:t xml:space="preserve">) code of the </w:t>
            </w:r>
            <w:r w:rsidRPr="007F7EF4">
              <w:rPr>
                <w:rFonts w:ascii="Times New Roman" w:eastAsia="Times New Roman" w:hAnsi="Times New Roman" w:cs="Times New Roman"/>
                <w:color w:val="000000"/>
                <w:sz w:val="20"/>
                <w:szCs w:val="20"/>
                <w:lang w:eastAsia="en-GB"/>
              </w:rPr>
              <w:t>contractually defined date of close of the derivative contract, whether at maturity date, expiring date for options (European or American), etc.</w:t>
            </w:r>
          </w:p>
        </w:tc>
      </w:tr>
      <w:tr w:rsidR="00CB04A0" w:rsidRPr="006D1A97" w:rsidTr="007F7EF4">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rsidR="00585D69" w:rsidRPr="007F7EF4" w:rsidRDefault="00CB04A0" w:rsidP="00CB04A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111" w:type="dxa"/>
            <w:vMerge w:val="restart"/>
            <w:tcBorders>
              <w:top w:val="nil"/>
              <w:left w:val="single" w:sz="4" w:space="0" w:color="auto"/>
              <w:bottom w:val="single" w:sz="4" w:space="0" w:color="000000"/>
              <w:right w:val="single" w:sz="4" w:space="0" w:color="auto"/>
            </w:tcBorders>
            <w:shd w:val="clear" w:color="auto" w:fill="auto"/>
            <w:hideMark/>
          </w:tcPr>
          <w:p w:rsidR="00585D69" w:rsidRPr="007F7EF4" w:rsidRDefault="00692B32" w:rsidP="00AB7A73">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Currency </w:t>
            </w:r>
          </w:p>
        </w:tc>
        <w:tc>
          <w:tcPr>
            <w:tcW w:w="6262" w:type="dxa"/>
            <w:vMerge w:val="restart"/>
            <w:tcBorders>
              <w:top w:val="nil"/>
              <w:left w:val="single" w:sz="4" w:space="0" w:color="auto"/>
              <w:bottom w:val="single" w:sz="4" w:space="0" w:color="000000"/>
              <w:right w:val="single" w:sz="4" w:space="0" w:color="auto"/>
            </w:tcBorders>
            <w:shd w:val="clear" w:color="auto" w:fill="auto"/>
            <w:hideMark/>
          </w:tcPr>
          <w:p w:rsidR="00585D69" w:rsidRPr="007F7EF4" w:rsidRDefault="00692B32" w:rsidP="00AB7A73">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Where applicable, i</w:t>
            </w:r>
            <w:r w:rsidRPr="007F7EF4">
              <w:rPr>
                <w:rFonts w:ascii="Times New Roman" w:hAnsi="Times New Roman" w:cs="Times New Roman"/>
                <w:sz w:val="20"/>
                <w:szCs w:val="20"/>
              </w:rPr>
              <w:t xml:space="preserve">dentify the ISO 4217 alphabetic code of the </w:t>
            </w:r>
            <w:r w:rsidRPr="007F7EF4">
              <w:rPr>
                <w:rFonts w:ascii="Times New Roman" w:eastAsia="Times New Roman" w:hAnsi="Times New Roman" w:cs="Times New Roman"/>
                <w:color w:val="000000"/>
                <w:sz w:val="20"/>
                <w:szCs w:val="20"/>
                <w:lang w:eastAsia="en-GB"/>
              </w:rPr>
              <w:t>currency of the derivative, i.e. currency of the notional amount of the derivative (e.g.: option having as underlying an amount in USD). This item is not applicable for currency swap.</w:t>
            </w:r>
          </w:p>
        </w:tc>
      </w:tr>
      <w:tr w:rsidR="00CB04A0" w:rsidRPr="006D1A97" w:rsidTr="007F7EF4">
        <w:trPr>
          <w:gridBefore w:val="1"/>
          <w:wBefore w:w="10" w:type="dxa"/>
          <w:trHeight w:val="690"/>
        </w:trPr>
        <w:tc>
          <w:tcPr>
            <w:tcW w:w="841" w:type="dxa"/>
            <w:vMerge/>
            <w:tcBorders>
              <w:top w:val="nil"/>
              <w:left w:val="single" w:sz="4" w:space="0" w:color="auto"/>
              <w:bottom w:val="single" w:sz="4" w:space="0" w:color="000000"/>
              <w:right w:val="single" w:sz="4" w:space="0" w:color="auto"/>
            </w:tcBorders>
            <w:vAlign w:val="center"/>
            <w:hideMark/>
          </w:tcPr>
          <w:p w:rsidR="00585D69" w:rsidRPr="007F7EF4" w:rsidRDefault="00585D69" w:rsidP="00DB2589">
            <w:pPr>
              <w:spacing w:after="0" w:line="240" w:lineRule="auto"/>
              <w:rPr>
                <w:rFonts w:ascii="Times New Roman" w:eastAsia="Times New Roman" w:hAnsi="Times New Roman" w:cs="Times New Roman"/>
                <w:color w:val="000000"/>
                <w:sz w:val="20"/>
                <w:szCs w:val="20"/>
                <w:lang w:eastAsia="en-GB"/>
              </w:rPr>
            </w:pPr>
          </w:p>
        </w:tc>
        <w:tc>
          <w:tcPr>
            <w:tcW w:w="2111" w:type="dxa"/>
            <w:vMerge/>
            <w:tcBorders>
              <w:top w:val="nil"/>
              <w:left w:val="single" w:sz="4" w:space="0" w:color="auto"/>
              <w:bottom w:val="single" w:sz="4" w:space="0" w:color="000000"/>
              <w:right w:val="single" w:sz="4" w:space="0" w:color="auto"/>
            </w:tcBorders>
            <w:vAlign w:val="center"/>
            <w:hideMark/>
          </w:tcPr>
          <w:p w:rsidR="00585D69" w:rsidRPr="007F7EF4" w:rsidRDefault="00585D69" w:rsidP="00DB2589">
            <w:pPr>
              <w:spacing w:after="0" w:line="240" w:lineRule="auto"/>
              <w:rPr>
                <w:rFonts w:ascii="Times New Roman" w:eastAsia="Times New Roman" w:hAnsi="Times New Roman" w:cs="Times New Roman"/>
                <w:color w:val="000000"/>
                <w:sz w:val="20"/>
                <w:szCs w:val="20"/>
                <w:lang w:eastAsia="en-GB"/>
              </w:rPr>
            </w:pPr>
          </w:p>
        </w:tc>
        <w:tc>
          <w:tcPr>
            <w:tcW w:w="6262" w:type="dxa"/>
            <w:vMerge/>
            <w:tcBorders>
              <w:top w:val="nil"/>
              <w:left w:val="single" w:sz="4" w:space="0" w:color="auto"/>
              <w:bottom w:val="single" w:sz="4" w:space="0" w:color="000000"/>
              <w:right w:val="single" w:sz="4" w:space="0" w:color="auto"/>
            </w:tcBorders>
            <w:vAlign w:val="center"/>
            <w:hideMark/>
          </w:tcPr>
          <w:p w:rsidR="00585D69" w:rsidRPr="007F7EF4" w:rsidRDefault="00585D69" w:rsidP="00DB2589">
            <w:pPr>
              <w:spacing w:after="0" w:line="240" w:lineRule="auto"/>
              <w:rPr>
                <w:rFonts w:ascii="Times New Roman" w:eastAsia="Times New Roman" w:hAnsi="Times New Roman" w:cs="Times New Roman"/>
                <w:color w:val="000000"/>
                <w:sz w:val="20"/>
                <w:szCs w:val="20"/>
                <w:lang w:eastAsia="en-GB"/>
              </w:rPr>
            </w:pPr>
          </w:p>
        </w:tc>
      </w:tr>
      <w:tr w:rsidR="00CB04A0" w:rsidRPr="006D1A97" w:rsidTr="007F7EF4">
        <w:trPr>
          <w:gridBefore w:val="1"/>
          <w:wBefore w:w="10" w:type="dxa"/>
          <w:trHeight w:val="1320"/>
        </w:trPr>
        <w:tc>
          <w:tcPr>
            <w:tcW w:w="841" w:type="dxa"/>
            <w:tcBorders>
              <w:top w:val="nil"/>
              <w:left w:val="single" w:sz="4" w:space="0" w:color="000000"/>
              <w:bottom w:val="nil"/>
              <w:right w:val="single" w:sz="4" w:space="0" w:color="000000"/>
            </w:tcBorders>
            <w:shd w:val="clear" w:color="auto" w:fill="auto"/>
            <w:hideMark/>
          </w:tcPr>
          <w:p w:rsidR="00585D69" w:rsidRPr="007F7EF4"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Notional amount at transaction date</w:t>
            </w:r>
          </w:p>
        </w:tc>
        <w:tc>
          <w:tcPr>
            <w:tcW w:w="6262" w:type="dxa"/>
            <w:tcBorders>
              <w:top w:val="nil"/>
              <w:left w:val="nil"/>
              <w:bottom w:val="nil"/>
              <w:right w:val="single" w:sz="4" w:space="0" w:color="000000"/>
            </w:tcBorders>
            <w:shd w:val="clear" w:color="auto" w:fill="auto"/>
            <w:hideMark/>
          </w:tcPr>
          <w:p w:rsidR="00871B02" w:rsidRPr="007F7EF4" w:rsidRDefault="00692B32" w:rsidP="00871B0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The amount covered or exposed to the derivative at the transaction date, reported in the currency of the group.  </w:t>
            </w:r>
          </w:p>
          <w:p w:rsidR="00585D69" w:rsidRPr="007F7EF4" w:rsidRDefault="00692B32" w:rsidP="00871B0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w:t>
            </w:r>
          </w:p>
        </w:tc>
      </w:tr>
      <w:tr w:rsidR="00CB04A0" w:rsidRPr="006D1A97" w:rsidTr="007F7EF4">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7F7EF4"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Notional amount at reporting date </w:t>
            </w:r>
          </w:p>
        </w:tc>
        <w:tc>
          <w:tcPr>
            <w:tcW w:w="6262" w:type="dxa"/>
            <w:tcBorders>
              <w:top w:val="single" w:sz="4" w:space="0" w:color="000000"/>
              <w:left w:val="nil"/>
              <w:bottom w:val="nil"/>
              <w:right w:val="single" w:sz="4" w:space="0" w:color="000000"/>
            </w:tcBorders>
            <w:shd w:val="clear" w:color="auto" w:fill="auto"/>
            <w:hideMark/>
          </w:tcPr>
          <w:p w:rsidR="00871B02" w:rsidRPr="007F7EF4" w:rsidRDefault="00692B32" w:rsidP="00871B0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The amount covered or exposed to the derivative at the reporting date, i.e. the closing balance, reported in the currency of the group.  </w:t>
            </w:r>
          </w:p>
          <w:p w:rsidR="003D44A6" w:rsidRPr="007F7EF4" w:rsidRDefault="003D44A6" w:rsidP="00871B02">
            <w:pPr>
              <w:spacing w:after="0" w:line="240" w:lineRule="auto"/>
              <w:rPr>
                <w:rFonts w:ascii="Times New Roman" w:eastAsia="Times New Roman" w:hAnsi="Times New Roman" w:cs="Times New Roman"/>
                <w:color w:val="000000"/>
                <w:sz w:val="20"/>
                <w:szCs w:val="20"/>
                <w:lang w:eastAsia="en-GB"/>
              </w:rPr>
            </w:pPr>
          </w:p>
          <w:p w:rsidR="00585D69" w:rsidRPr="007F7EF4" w:rsidRDefault="00692B32" w:rsidP="00871B0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will be zero.</w:t>
            </w:r>
          </w:p>
        </w:tc>
      </w:tr>
      <w:tr w:rsidR="00CB04A0" w:rsidRPr="006D1A97" w:rsidTr="007F7EF4">
        <w:trPr>
          <w:gridBefore w:val="1"/>
          <w:wBefore w:w="10" w:type="dxa"/>
          <w:trHeight w:val="1425"/>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7F7EF4"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7F7EF4" w:rsidRDefault="00692B32" w:rsidP="00AB7A73">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Value of collateral </w:t>
            </w:r>
          </w:p>
        </w:tc>
        <w:tc>
          <w:tcPr>
            <w:tcW w:w="6262" w:type="dxa"/>
            <w:tcBorders>
              <w:top w:val="single" w:sz="4" w:space="0" w:color="000000"/>
              <w:left w:val="nil"/>
              <w:bottom w:val="nil"/>
              <w:right w:val="single" w:sz="4" w:space="0" w:color="000000"/>
            </w:tcBorders>
            <w:shd w:val="clear" w:color="auto" w:fill="auto"/>
            <w:hideMark/>
          </w:tcPr>
          <w:p w:rsidR="00871B02"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Value of the collateral pledged on reporting date (zero if derivative has been closed) if applicable, reported in the currency of the group. </w:t>
            </w:r>
          </w:p>
          <w:p w:rsidR="00BB55DA" w:rsidRPr="007F7EF4" w:rsidRDefault="00BB55DA" w:rsidP="00DB2589">
            <w:pPr>
              <w:spacing w:after="0" w:line="240" w:lineRule="auto"/>
              <w:rPr>
                <w:rFonts w:ascii="Times New Roman" w:eastAsia="Times New Roman" w:hAnsi="Times New Roman" w:cs="Times New Roman"/>
                <w:color w:val="000000"/>
                <w:sz w:val="20"/>
                <w:szCs w:val="20"/>
                <w:lang w:eastAsia="en-GB"/>
              </w:rPr>
            </w:pPr>
          </w:p>
          <w:p w:rsidR="00871B02" w:rsidRPr="007F7EF4" w:rsidRDefault="00692B32" w:rsidP="00871B0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If either one of the counter-parties involved in the IGTs is valued in accordance with the Solvency II valuations rules as part of the group solvency calculation then the Solvency II value must be used to value the collateral. At minimum (not an exhaustive list), collateral between the following entities is expected to be valued in accordance with the Solvency II valuation principles:</w:t>
            </w:r>
          </w:p>
          <w:p w:rsidR="00871B02" w:rsidRPr="007F7EF4" w:rsidRDefault="00692B32" w:rsidP="007F7EF4">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EEA insurance and reinsurance undertakings</w:t>
            </w:r>
          </w:p>
          <w:p w:rsidR="00871B02" w:rsidRPr="007F7EF4" w:rsidRDefault="00692B32" w:rsidP="007F7EF4">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EEA Insurance holding companies and mixed financial holding companies. </w:t>
            </w:r>
          </w:p>
          <w:p w:rsidR="00871B02" w:rsidRPr="007F7EF4" w:rsidRDefault="00692B32" w:rsidP="007F7EF4">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rsidR="00871B02" w:rsidRPr="007F7EF4" w:rsidRDefault="00692B32" w:rsidP="007F7EF4">
            <w:pPr>
              <w:pStyle w:val="ListParagraph"/>
              <w:numPr>
                <w:ilvl w:val="0"/>
                <w:numId w:val="9"/>
              </w:num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2 based in non-equivalent regimes. </w:t>
            </w:r>
          </w:p>
          <w:p w:rsidR="00871B02" w:rsidRPr="007F7EF4" w:rsidRDefault="00871B02" w:rsidP="00871B02">
            <w:pPr>
              <w:spacing w:after="0" w:line="240" w:lineRule="auto"/>
              <w:rPr>
                <w:rFonts w:ascii="Times New Roman" w:eastAsia="Times New Roman" w:hAnsi="Times New Roman" w:cs="Times New Roman"/>
                <w:color w:val="000000"/>
                <w:sz w:val="20"/>
                <w:szCs w:val="20"/>
                <w:lang w:eastAsia="en-GB"/>
              </w:rPr>
            </w:pPr>
          </w:p>
          <w:p w:rsidR="00585D69" w:rsidRPr="007F7EF4" w:rsidRDefault="00692B32" w:rsidP="00871B02">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Collateral arrangement between other types of firms, e.g. IGTs between two credit institutions within a group, may be valued in accordance with the sectoral rules.</w:t>
            </w:r>
          </w:p>
        </w:tc>
      </w:tr>
      <w:tr w:rsidR="00CB04A0" w:rsidRPr="006D1A97" w:rsidTr="007F7EF4">
        <w:trPr>
          <w:gridBefore w:val="1"/>
          <w:wBefore w:w="10" w:type="dxa"/>
          <w:trHeight w:val="274"/>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585D69" w:rsidRPr="007F7EF4" w:rsidRDefault="006222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w:t>
            </w:r>
            <w:r w:rsidR="00BB55DA">
              <w:rPr>
                <w:rFonts w:ascii="Times New Roman" w:eastAsia="Times New Roman" w:hAnsi="Times New Roman" w:cs="Times New Roman"/>
                <w:sz w:val="20"/>
                <w:szCs w:val="20"/>
                <w:lang w:eastAsia="en-GB"/>
              </w:rPr>
              <w:t>7</w:t>
            </w:r>
            <w:r>
              <w:rPr>
                <w:rFonts w:ascii="Times New Roman" w:eastAsia="Times New Roman" w:hAnsi="Times New Roman" w:cs="Times New Roman"/>
                <w:sz w:val="20"/>
                <w:szCs w:val="20"/>
                <w:lang w:eastAsia="en-GB"/>
              </w:rPr>
              <w:t>0 (</w:t>
            </w:r>
            <w:r w:rsidR="00692B32" w:rsidRPr="007F7EF4">
              <w:rPr>
                <w:rFonts w:ascii="Times New Roman" w:eastAsia="Times New Roman" w:hAnsi="Times New Roman" w:cs="Times New Roman"/>
                <w:sz w:val="20"/>
                <w:szCs w:val="20"/>
                <w:lang w:eastAsia="en-GB"/>
              </w:rPr>
              <w:t>O6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single" w:sz="4" w:space="0" w:color="auto"/>
              <w:right w:val="nil"/>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sz w:val="20"/>
                <w:szCs w:val="20"/>
                <w:lang w:eastAsia="en-GB"/>
              </w:rPr>
            </w:pPr>
            <w:r w:rsidRPr="007F7EF4">
              <w:rPr>
                <w:rFonts w:ascii="Times New Roman" w:eastAsia="Times New Roman" w:hAnsi="Times New Roman" w:cs="Times New Roman"/>
                <w:sz w:val="20"/>
                <w:szCs w:val="20"/>
                <w:lang w:eastAsia="en-GB"/>
              </w:rPr>
              <w:t>Use of derivatives (by buyer)</w:t>
            </w:r>
          </w:p>
        </w:tc>
        <w:tc>
          <w:tcPr>
            <w:tcW w:w="6262" w:type="dxa"/>
            <w:tcBorders>
              <w:top w:val="single" w:sz="4" w:space="0" w:color="auto"/>
              <w:left w:val="single" w:sz="4" w:space="0" w:color="auto"/>
              <w:bottom w:val="nil"/>
              <w:right w:val="single" w:sz="4" w:space="0" w:color="auto"/>
            </w:tcBorders>
            <w:shd w:val="clear" w:color="auto" w:fill="auto"/>
            <w:hideMark/>
          </w:tcPr>
          <w:p w:rsidR="0037462D" w:rsidRPr="0061769B" w:rsidRDefault="00692B32" w:rsidP="007F7EF4">
            <w:pPr>
              <w:spacing w:after="0"/>
              <w:rPr>
                <w:rFonts w:ascii="Times New Roman" w:hAnsi="Times New Roman" w:cs="Times New Roman"/>
                <w:sz w:val="20"/>
                <w:szCs w:val="20"/>
              </w:rPr>
            </w:pPr>
            <w:r w:rsidRPr="007F7EF4">
              <w:rPr>
                <w:rFonts w:ascii="Times New Roman" w:eastAsia="Times New Roman" w:hAnsi="Times New Roman" w:cs="Times New Roman"/>
                <w:sz w:val="20"/>
                <w:szCs w:val="20"/>
                <w:lang w:eastAsia="en-GB"/>
              </w:rPr>
              <w:t xml:space="preserve">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w:t>
            </w:r>
            <w:r w:rsidR="0037462D">
              <w:rPr>
                <w:rFonts w:ascii="Times New Roman" w:eastAsia="Times New Roman" w:hAnsi="Times New Roman" w:cs="Times New Roman"/>
                <w:sz w:val="20"/>
                <w:szCs w:val="20"/>
                <w:lang w:eastAsia="en-GB"/>
              </w:rPr>
              <w:t>T</w:t>
            </w:r>
            <w:r w:rsidRPr="007F7EF4">
              <w:rPr>
                <w:rFonts w:ascii="Times New Roman" w:eastAsia="Times New Roman" w:hAnsi="Times New Roman" w:cs="Times New Roman"/>
                <w:sz w:val="20"/>
                <w:szCs w:val="20"/>
                <w:lang w:eastAsia="en-GB"/>
              </w:rPr>
              <w:t>he following closed list shall be used:</w:t>
            </w:r>
            <w:r w:rsidRPr="007F7EF4">
              <w:rPr>
                <w:rFonts w:ascii="Times New Roman" w:eastAsia="Times New Roman" w:hAnsi="Times New Roman" w:cs="Times New Roman"/>
                <w:sz w:val="20"/>
                <w:szCs w:val="20"/>
                <w:lang w:eastAsia="en-GB"/>
              </w:rPr>
              <w:br/>
            </w:r>
            <w:r w:rsidR="0037462D" w:rsidRPr="0047629C">
              <w:rPr>
                <w:rFonts w:ascii="Times New Roman" w:hAnsi="Times New Roman" w:cs="Times New Roman"/>
                <w:sz w:val="20"/>
                <w:szCs w:val="20"/>
              </w:rPr>
              <w:t>1</w:t>
            </w:r>
            <w:r w:rsidR="0037462D" w:rsidRPr="0061769B">
              <w:rPr>
                <w:rFonts w:ascii="Times New Roman" w:hAnsi="Times New Roman" w:cs="Times New Roman"/>
                <w:sz w:val="20"/>
                <w:szCs w:val="20"/>
              </w:rPr>
              <w:t xml:space="preserve"> - Micro hedge</w:t>
            </w:r>
            <w:r w:rsidR="0037462D" w:rsidRPr="0061769B">
              <w:rPr>
                <w:rFonts w:ascii="Times New Roman" w:hAnsi="Times New Roman" w:cs="Times New Roman"/>
                <w:sz w:val="20"/>
                <w:szCs w:val="20"/>
              </w:rPr>
              <w:br/>
            </w:r>
            <w:r w:rsidR="0037462D" w:rsidRPr="0047629C">
              <w:rPr>
                <w:rFonts w:ascii="Times New Roman" w:hAnsi="Times New Roman" w:cs="Times New Roman"/>
                <w:sz w:val="20"/>
                <w:szCs w:val="20"/>
              </w:rPr>
              <w:t>2</w:t>
            </w:r>
            <w:r w:rsidR="0037462D" w:rsidRPr="0061769B">
              <w:rPr>
                <w:rFonts w:ascii="Times New Roman" w:hAnsi="Times New Roman" w:cs="Times New Roman"/>
                <w:sz w:val="20"/>
                <w:szCs w:val="20"/>
              </w:rPr>
              <w:t xml:space="preserve"> - Macro hedge</w:t>
            </w:r>
            <w:r w:rsidR="0037462D" w:rsidRPr="0061769B">
              <w:rPr>
                <w:rFonts w:ascii="Times New Roman" w:hAnsi="Times New Roman" w:cs="Times New Roman"/>
                <w:sz w:val="20"/>
                <w:szCs w:val="20"/>
              </w:rPr>
              <w:br/>
            </w:r>
            <w:r w:rsidR="0037462D" w:rsidRPr="0047629C">
              <w:rPr>
                <w:rFonts w:ascii="Times New Roman" w:hAnsi="Times New Roman" w:cs="Times New Roman"/>
                <w:sz w:val="20"/>
                <w:szCs w:val="20"/>
              </w:rPr>
              <w:t>3</w:t>
            </w:r>
            <w:r w:rsidR="0037462D" w:rsidRPr="0061769B">
              <w:rPr>
                <w:rFonts w:ascii="Times New Roman" w:hAnsi="Times New Roman" w:cs="Times New Roman"/>
                <w:sz w:val="20"/>
                <w:szCs w:val="20"/>
              </w:rPr>
              <w:t xml:space="preserve"> - Matching assets and liabilities cash-flows </w:t>
            </w:r>
          </w:p>
          <w:p w:rsidR="0037462D" w:rsidRDefault="0037462D" w:rsidP="00DB2589">
            <w:pPr>
              <w:spacing w:after="0" w:line="240"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r>
              <w:rPr>
                <w:rFonts w:ascii="Times New Roman" w:hAnsi="Times New Roman" w:cs="Times New Roman"/>
                <w:sz w:val="20"/>
                <w:szCs w:val="20"/>
              </w:rPr>
              <w:t>.</w:t>
            </w:r>
          </w:p>
          <w:p w:rsidR="00BB1F45" w:rsidRPr="007F7EF4" w:rsidRDefault="00BB1F45" w:rsidP="00DB2589">
            <w:pPr>
              <w:spacing w:after="0" w:line="240" w:lineRule="auto"/>
              <w:rPr>
                <w:rFonts w:ascii="Times New Roman" w:eastAsia="Times New Roman" w:hAnsi="Times New Roman" w:cs="Times New Roman"/>
                <w:sz w:val="20"/>
                <w:szCs w:val="20"/>
                <w:lang w:eastAsia="en-GB"/>
              </w:rPr>
            </w:pPr>
          </w:p>
        </w:tc>
      </w:tr>
      <w:tr w:rsidR="00CB04A0" w:rsidRPr="006D1A97" w:rsidTr="007F7EF4">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585D69" w:rsidRPr="007F7EF4" w:rsidRDefault="004E026C"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37462D">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P6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Asset </w:t>
            </w:r>
            <w:r w:rsidR="004E026C">
              <w:rPr>
                <w:rFonts w:ascii="Times New Roman" w:eastAsia="Times New Roman" w:hAnsi="Times New Roman" w:cs="Times New Roman"/>
                <w:color w:val="000000"/>
                <w:sz w:val="20"/>
                <w:szCs w:val="20"/>
                <w:lang w:eastAsia="en-GB"/>
              </w:rPr>
              <w:t>/</w:t>
            </w:r>
            <w:r w:rsidRPr="007F7EF4">
              <w:rPr>
                <w:rFonts w:ascii="Times New Roman" w:eastAsia="Times New Roman" w:hAnsi="Times New Roman" w:cs="Times New Roman"/>
                <w:color w:val="000000"/>
                <w:sz w:val="20"/>
                <w:szCs w:val="20"/>
                <w:lang w:eastAsia="en-GB"/>
              </w:rPr>
              <w:t xml:space="preserve"> liability underlying the derivative </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Asset or liability underlying the derivative contract. This item is to be provided for derivatives that have a single underlying instrument or index in the undertaking’s portfolio.</w:t>
            </w:r>
          </w:p>
        </w:tc>
      </w:tr>
      <w:tr w:rsidR="00CB04A0" w:rsidRPr="006D1A97" w:rsidTr="007F7EF4">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585D69" w:rsidRPr="007F7EF4" w:rsidRDefault="004E026C"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37462D">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Q6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Counterparty name for which credit protection is purchased</w:t>
            </w:r>
          </w:p>
        </w:tc>
        <w:tc>
          <w:tcPr>
            <w:tcW w:w="6262" w:type="dxa"/>
            <w:tcBorders>
              <w:top w:val="nil"/>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Name of the counterparty for which protection has been purchased for its default</w:t>
            </w:r>
          </w:p>
        </w:tc>
      </w:tr>
      <w:tr w:rsidR="00CB04A0" w:rsidRPr="006D1A97" w:rsidTr="007F7EF4">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585D69" w:rsidRPr="007F7EF4" w:rsidRDefault="004E026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37462D">
              <w:rPr>
                <w:rFonts w:ascii="Times New Roman" w:eastAsia="Times New Roman" w:hAnsi="Times New Roman" w:cs="Times New Roman"/>
                <w:color w:val="000000"/>
                <w:sz w:val="20"/>
                <w:szCs w:val="20"/>
                <w:lang w:eastAsia="en-GB"/>
              </w:rPr>
              <w:t>20</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R6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Swap delivered interest rate (for buyer)</w:t>
            </w:r>
          </w:p>
        </w:tc>
        <w:tc>
          <w:tcPr>
            <w:tcW w:w="6262" w:type="dxa"/>
            <w:tcBorders>
              <w:top w:val="nil"/>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Interest rate delivered under the swap contract (only for Interest rate swaps).</w:t>
            </w:r>
          </w:p>
        </w:tc>
      </w:tr>
      <w:tr w:rsidR="00CB04A0" w:rsidRPr="006D1A97" w:rsidTr="007F7EF4">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585D69" w:rsidRPr="007F7EF4"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37462D">
              <w:rPr>
                <w:rFonts w:ascii="Times New Roman" w:eastAsia="Times New Roman" w:hAnsi="Times New Roman" w:cs="Times New Roman"/>
                <w:color w:val="000000"/>
                <w:sz w:val="20"/>
                <w:szCs w:val="20"/>
                <w:lang w:eastAsia="en-GB"/>
              </w:rPr>
              <w:t>21</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S6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Swap received interest rate (for buyer) </w:t>
            </w:r>
          </w:p>
        </w:tc>
        <w:tc>
          <w:tcPr>
            <w:tcW w:w="6262" w:type="dxa"/>
            <w:tcBorders>
              <w:top w:val="nil"/>
              <w:left w:val="nil"/>
              <w:bottom w:val="single" w:sz="4" w:space="0" w:color="auto"/>
              <w:right w:val="single" w:sz="4" w:space="0" w:color="auto"/>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Interest rate received under the swap contract (only for Interest rate swaps).</w:t>
            </w:r>
          </w:p>
        </w:tc>
      </w:tr>
      <w:tr w:rsidR="00CB04A0" w:rsidRPr="006D1A97" w:rsidTr="007F7EF4">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rsidR="00585D69" w:rsidRPr="007F7EF4"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C02</w:t>
            </w:r>
            <w:r w:rsidR="0037462D">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T6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Swap delivered currency (for buyer)</w:t>
            </w:r>
          </w:p>
        </w:tc>
        <w:tc>
          <w:tcPr>
            <w:tcW w:w="6262" w:type="dxa"/>
            <w:tcBorders>
              <w:top w:val="nil"/>
              <w:left w:val="nil"/>
              <w:bottom w:val="nil"/>
              <w:right w:val="single" w:sz="4" w:space="0" w:color="000000"/>
            </w:tcBorders>
            <w:shd w:val="clear" w:color="auto" w:fill="auto"/>
            <w:hideMark/>
          </w:tcPr>
          <w:p w:rsidR="00585D69" w:rsidRPr="007F7EF4" w:rsidRDefault="00692B32" w:rsidP="00AB7A73">
            <w:pPr>
              <w:spacing w:after="0" w:line="240" w:lineRule="auto"/>
              <w:rPr>
                <w:rFonts w:ascii="Times New Roman" w:eastAsia="Times New Roman" w:hAnsi="Times New Roman" w:cs="Times New Roman"/>
                <w:color w:val="000000"/>
                <w:sz w:val="20"/>
                <w:szCs w:val="20"/>
                <w:lang w:eastAsia="en-GB"/>
              </w:rPr>
            </w:pPr>
            <w:r w:rsidRPr="007F7EF4">
              <w:rPr>
                <w:rFonts w:ascii="Times New Roman" w:hAnsi="Times New Roman" w:cs="Times New Roman"/>
                <w:sz w:val="20"/>
                <w:szCs w:val="20"/>
              </w:rPr>
              <w:t>Identify the ISO 4217 alphabetic code of the</w:t>
            </w:r>
            <w:r w:rsidRPr="007F7EF4">
              <w:rPr>
                <w:rFonts w:ascii="Times New Roman" w:eastAsia="Times New Roman" w:hAnsi="Times New Roman" w:cs="Times New Roman"/>
                <w:color w:val="000000"/>
                <w:sz w:val="20"/>
                <w:szCs w:val="20"/>
                <w:lang w:eastAsia="en-GB"/>
              </w:rPr>
              <w:t xml:space="preserve"> currency of the swap price (only for currency swaps).</w:t>
            </w:r>
          </w:p>
        </w:tc>
      </w:tr>
      <w:tr w:rsidR="00CB04A0" w:rsidRPr="006D1A97" w:rsidTr="007F7EF4">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rsidR="00585D69" w:rsidRPr="007F7EF4"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C02</w:t>
            </w:r>
            <w:r w:rsidR="0037462D">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7F7EF4">
              <w:rPr>
                <w:rFonts w:ascii="Times New Roman" w:eastAsia="Times New Roman" w:hAnsi="Times New Roman" w:cs="Times New Roman"/>
                <w:color w:val="000000"/>
                <w:sz w:val="20"/>
                <w:szCs w:val="20"/>
                <w:lang w:eastAsia="en-GB"/>
              </w:rPr>
              <w:t>U6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single" w:sz="4" w:space="0" w:color="000000"/>
              <w:right w:val="single" w:sz="4" w:space="0" w:color="000000"/>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eastAsia="Times New Roman" w:hAnsi="Times New Roman" w:cs="Times New Roman"/>
                <w:color w:val="000000"/>
                <w:sz w:val="20"/>
                <w:szCs w:val="20"/>
                <w:lang w:eastAsia="en-GB"/>
              </w:rPr>
              <w:t xml:space="preserve">Swap received currency (for buyer) </w:t>
            </w:r>
          </w:p>
        </w:tc>
        <w:tc>
          <w:tcPr>
            <w:tcW w:w="6262" w:type="dxa"/>
            <w:tcBorders>
              <w:top w:val="single" w:sz="4" w:space="0" w:color="000000"/>
              <w:left w:val="nil"/>
              <w:bottom w:val="single" w:sz="4" w:space="0" w:color="000000"/>
              <w:right w:val="single" w:sz="4" w:space="0" w:color="000000"/>
            </w:tcBorders>
            <w:shd w:val="clear" w:color="auto" w:fill="auto"/>
            <w:hideMark/>
          </w:tcPr>
          <w:p w:rsidR="00585D69" w:rsidRPr="007F7EF4" w:rsidRDefault="00692B32" w:rsidP="00DB2589">
            <w:pPr>
              <w:spacing w:after="0" w:line="240" w:lineRule="auto"/>
              <w:rPr>
                <w:rFonts w:ascii="Times New Roman" w:eastAsia="Times New Roman" w:hAnsi="Times New Roman" w:cs="Times New Roman"/>
                <w:color w:val="000000"/>
                <w:sz w:val="20"/>
                <w:szCs w:val="20"/>
                <w:lang w:eastAsia="en-GB"/>
              </w:rPr>
            </w:pPr>
            <w:r w:rsidRPr="007F7EF4">
              <w:rPr>
                <w:rFonts w:ascii="Times New Roman" w:hAnsi="Times New Roman" w:cs="Times New Roman"/>
                <w:sz w:val="20"/>
                <w:szCs w:val="20"/>
              </w:rPr>
              <w:t>Identify the ISO 4217 alphabetic code of the</w:t>
            </w:r>
            <w:r w:rsidRPr="007F7EF4">
              <w:rPr>
                <w:rFonts w:ascii="Times New Roman" w:eastAsia="Times New Roman" w:hAnsi="Times New Roman" w:cs="Times New Roman"/>
                <w:color w:val="000000"/>
                <w:sz w:val="20"/>
                <w:szCs w:val="20"/>
                <w:lang w:eastAsia="en-GB"/>
              </w:rPr>
              <w:t xml:space="preserve"> currency of the swap notional amount (only for currency swaps).</w:t>
            </w:r>
          </w:p>
        </w:tc>
      </w:tr>
    </w:tbl>
    <w:p w:rsidR="00BB7862" w:rsidRDefault="00BB7862"/>
    <w:sectPr w:rsidR="00BB7862" w:rsidSect="00DB25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213F3F"/>
    <w:multiLevelType w:val="hybridMultilevel"/>
    <w:tmpl w:val="1DDA9456"/>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3"/>
  </w:num>
  <w:num w:numId="5">
    <w:abstractNumId w:val="0"/>
  </w:num>
  <w:num w:numId="6">
    <w:abstractNumId w:val="7"/>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589"/>
    <w:rsid w:val="00072A8B"/>
    <w:rsid w:val="000C64D7"/>
    <w:rsid w:val="00154629"/>
    <w:rsid w:val="001A7774"/>
    <w:rsid w:val="00293C07"/>
    <w:rsid w:val="003566D5"/>
    <w:rsid w:val="00373885"/>
    <w:rsid w:val="0037462D"/>
    <w:rsid w:val="003D44A6"/>
    <w:rsid w:val="00482AD9"/>
    <w:rsid w:val="004E026C"/>
    <w:rsid w:val="004E7B76"/>
    <w:rsid w:val="00585D69"/>
    <w:rsid w:val="005C17D7"/>
    <w:rsid w:val="00622237"/>
    <w:rsid w:val="00692B32"/>
    <w:rsid w:val="006B412A"/>
    <w:rsid w:val="006D1A97"/>
    <w:rsid w:val="00754175"/>
    <w:rsid w:val="007F7EF4"/>
    <w:rsid w:val="00871B02"/>
    <w:rsid w:val="00877987"/>
    <w:rsid w:val="008E2F42"/>
    <w:rsid w:val="008F471D"/>
    <w:rsid w:val="009350D6"/>
    <w:rsid w:val="00957428"/>
    <w:rsid w:val="00A06FCD"/>
    <w:rsid w:val="00A16F09"/>
    <w:rsid w:val="00A21F82"/>
    <w:rsid w:val="00AB7A73"/>
    <w:rsid w:val="00BB1F45"/>
    <w:rsid w:val="00BB55DA"/>
    <w:rsid w:val="00BB7862"/>
    <w:rsid w:val="00C54FFC"/>
    <w:rsid w:val="00CB04A0"/>
    <w:rsid w:val="00CF63C8"/>
    <w:rsid w:val="00DB2589"/>
    <w:rsid w:val="00DB5BD6"/>
    <w:rsid w:val="00DB5FD9"/>
    <w:rsid w:val="00DB603F"/>
    <w:rsid w:val="00DC715E"/>
    <w:rsid w:val="00E24461"/>
    <w:rsid w:val="00E264AA"/>
    <w:rsid w:val="00EE04DA"/>
    <w:rsid w:val="00EF6B42"/>
    <w:rsid w:val="00F500D3"/>
    <w:rsid w:val="00FB79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2589"/>
    <w:rPr>
      <w:sz w:val="16"/>
      <w:szCs w:val="16"/>
    </w:rPr>
  </w:style>
  <w:style w:type="paragraph" w:styleId="CommentText">
    <w:name w:val="annotation text"/>
    <w:basedOn w:val="Normal"/>
    <w:link w:val="CommentTextChar"/>
    <w:uiPriority w:val="99"/>
    <w:semiHidden/>
    <w:unhideWhenUsed/>
    <w:rsid w:val="00DB2589"/>
    <w:pPr>
      <w:spacing w:line="240" w:lineRule="auto"/>
    </w:pPr>
    <w:rPr>
      <w:sz w:val="20"/>
      <w:szCs w:val="20"/>
    </w:rPr>
  </w:style>
  <w:style w:type="character" w:customStyle="1" w:styleId="CommentTextChar">
    <w:name w:val="Comment Text Char"/>
    <w:basedOn w:val="DefaultParagraphFont"/>
    <w:link w:val="CommentText"/>
    <w:uiPriority w:val="99"/>
    <w:semiHidden/>
    <w:rsid w:val="00DB2589"/>
    <w:rPr>
      <w:sz w:val="20"/>
      <w:szCs w:val="20"/>
    </w:rPr>
  </w:style>
  <w:style w:type="paragraph" w:styleId="BalloonText">
    <w:name w:val="Balloon Text"/>
    <w:basedOn w:val="Normal"/>
    <w:link w:val="BalloonTextChar"/>
    <w:uiPriority w:val="99"/>
    <w:semiHidden/>
    <w:unhideWhenUsed/>
    <w:rsid w:val="00DB2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58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B7A73"/>
    <w:rPr>
      <w:b/>
      <w:bCs/>
    </w:rPr>
  </w:style>
  <w:style w:type="character" w:customStyle="1" w:styleId="CommentSubjectChar">
    <w:name w:val="Comment Subject Char"/>
    <w:basedOn w:val="CommentTextChar"/>
    <w:link w:val="CommentSubject"/>
    <w:uiPriority w:val="99"/>
    <w:semiHidden/>
    <w:rsid w:val="00AB7A73"/>
    <w:rPr>
      <w:b/>
      <w:bCs/>
      <w:sz w:val="20"/>
      <w:szCs w:val="20"/>
    </w:rPr>
  </w:style>
  <w:style w:type="paragraph" w:styleId="ListParagraph">
    <w:name w:val="List Paragraph"/>
    <w:basedOn w:val="Normal"/>
    <w:uiPriority w:val="34"/>
    <w:qFormat/>
    <w:rsid w:val="00871B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2589"/>
    <w:rPr>
      <w:sz w:val="16"/>
      <w:szCs w:val="16"/>
    </w:rPr>
  </w:style>
  <w:style w:type="paragraph" w:styleId="CommentText">
    <w:name w:val="annotation text"/>
    <w:basedOn w:val="Normal"/>
    <w:link w:val="CommentTextChar"/>
    <w:uiPriority w:val="99"/>
    <w:semiHidden/>
    <w:unhideWhenUsed/>
    <w:rsid w:val="00DB2589"/>
    <w:pPr>
      <w:spacing w:line="240" w:lineRule="auto"/>
    </w:pPr>
    <w:rPr>
      <w:sz w:val="20"/>
      <w:szCs w:val="20"/>
    </w:rPr>
  </w:style>
  <w:style w:type="character" w:customStyle="1" w:styleId="CommentTextChar">
    <w:name w:val="Comment Text Char"/>
    <w:basedOn w:val="DefaultParagraphFont"/>
    <w:link w:val="CommentText"/>
    <w:uiPriority w:val="99"/>
    <w:semiHidden/>
    <w:rsid w:val="00DB2589"/>
    <w:rPr>
      <w:sz w:val="20"/>
      <w:szCs w:val="20"/>
    </w:rPr>
  </w:style>
  <w:style w:type="paragraph" w:styleId="BalloonText">
    <w:name w:val="Balloon Text"/>
    <w:basedOn w:val="Normal"/>
    <w:link w:val="BalloonTextChar"/>
    <w:uiPriority w:val="99"/>
    <w:semiHidden/>
    <w:unhideWhenUsed/>
    <w:rsid w:val="00DB2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58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B7A73"/>
    <w:rPr>
      <w:b/>
      <w:bCs/>
    </w:rPr>
  </w:style>
  <w:style w:type="character" w:customStyle="1" w:styleId="CommentSubjectChar">
    <w:name w:val="Comment Subject Char"/>
    <w:basedOn w:val="CommentTextChar"/>
    <w:link w:val="CommentSubject"/>
    <w:uiPriority w:val="99"/>
    <w:semiHidden/>
    <w:rsid w:val="00AB7A73"/>
    <w:rPr>
      <w:b/>
      <w:bCs/>
      <w:sz w:val="20"/>
      <w:szCs w:val="20"/>
    </w:rPr>
  </w:style>
  <w:style w:type="paragraph" w:styleId="ListParagraph">
    <w:name w:val="List Paragraph"/>
    <w:basedOn w:val="Normal"/>
    <w:uiPriority w:val="34"/>
    <w:qFormat/>
    <w:rsid w:val="00871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9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1664</Words>
  <Characters>9487</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11</cp:revision>
  <dcterms:created xsi:type="dcterms:W3CDTF">2014-11-12T11:33:00Z</dcterms:created>
  <dcterms:modified xsi:type="dcterms:W3CDTF">2014-11-17T13:04:00Z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